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body>
    <w:p w:rsidR="00A84F3C" w:rsidRPr="00027DB4" w:rsidRDefault="007E77A8" w:rsidP="00936DA0">
      <w:pPr>
        <w:tabs>
          <w:tab w:val="left" w:pos="7088"/>
        </w:tabs>
        <w:rPr>
          <w:sz w:val="14"/>
          <w:szCs w:val="18"/>
        </w:rPr>
      </w:pPr>
      <w:r>
        <w:rPr>
          <w:lang w:val="fi-FI"/>
          <w:rFonts w:ascii="Arial" w:cs="Times New Roman" w:eastAsia="Times New Roman" w:hAnsi="Arial"/>
          <w:sz w:val="16"/>
        </w:rPr>
        <w:t xml:space="preserve">1. kesäkuuta 2016</w:t>
      </w:r>
    </w:p>
    <w:p w:rsidR="00A84F3C" w:rsidRPr="00697EFD" w:rsidRDefault="00A84F3C" w:rsidP="008F7DBE"/>
    <w:p w:rsidR="00A94614" w:rsidRPr="00697EFD" w:rsidRDefault="00A94614" w:rsidP="008F7DBE">
      <w:pPr>
        <w:sectPr w:rsidR="00A94614" w:rsidRPr="00697EFD" w:rsidSect="003F748A">
          <w:headerReference w:type="default" r:id="rId9"/>
          <w:footerReference w:type="default" r:id="rId10"/>
          <w:headerReference w:type="first" r:id="rId11"/>
          <w:pgSz w:w="11906" w:h="16838" w:code="9"/>
          <w:pgMar w:top="2552" w:right="567" w:bottom="2268" w:left="1418" w:header="567" w:footer="397" w:gutter="0"/>
          <w:pgNumType w:start="1"/>
          <w:cols w:space="708"/>
          <w:titlePg/>
          <w:docGrid w:linePitch="360"/>
        </w:sectPr>
      </w:pPr>
    </w:p>
    <w:p w:rsidR="00740880" w:rsidRPr="00740880" w:rsidRDefault="00740880" w:rsidP="00740880">
      <w:pPr>
        <w:spacing w:line="360" w:lineRule="auto"/>
        <w:rPr>
          <w:b/>
          <w:sz w:val="28"/>
        </w:rPr>
      </w:pPr>
      <w:r>
        <w:rPr>
          <w:lang w:val="fi-FI"/>
          <w:rFonts w:ascii="Arial" w:cs="Times New Roman" w:eastAsia="Times New Roman" w:hAnsi="Arial"/>
          <w:b w:val="on"/>
          <w:sz w:val="28"/>
        </w:rPr>
        <w:t xml:space="preserve">Allianz Industrie 4.0 palkitsi GEMÜN</w:t>
      </w:r>
    </w:p>
    <w:p w:rsidR="00740880" w:rsidRPr="007313C3" w:rsidRDefault="00740880" w:rsidP="00740880">
      <w:pPr>
        <w:spacing w:line="360" w:lineRule="auto"/>
        <w:rPr>
          <w:b/>
          <w:sz w:val="22"/>
        </w:rPr>
      </w:pPr>
    </w:p>
    <w:p w:rsidR="007313C3" w:rsidRPr="007313C3" w:rsidRDefault="003C47EE" w:rsidP="00B756A3">
      <w:pPr>
        <w:spacing w:line="360" w:lineRule="auto"/>
        <w:rPr>
          <w:b/>
          <w:sz w:val="22"/>
        </w:rPr>
      </w:pPr>
      <w:r>
        <w:rPr>
          <w:lang w:val="fi-FI"/>
          <w:rFonts w:ascii="Arial" w:cs="Times New Roman" w:eastAsia="Times New Roman" w:hAnsi="Arial"/>
          <w:b w:val="on"/>
          <w:sz w:val="22"/>
        </w:rPr>
        <w:t xml:space="preserve">GEMÜ palkittiin innovatiivisen CONEXO-järjestelmänsä johdosta teollisuuden digitalisointiratkaisuihin keskittyvässä </w:t>
      </w:r>
      <w:r>
        <w:rPr>
          <w:lang w:val="fi-FI"/>
          <w:rFonts w:ascii="Arial" w:cs="Times New Roman" w:eastAsia="Times New Roman" w:hAnsi="Arial"/>
          <w:b w:val="on"/>
          <w:sz w:val="22"/>
        </w:rPr>
        <w:t xml:space="preserve">"100 Orte für Industrie 4.0 in Baden-Württemberg</w:t>
      </w:r>
      <w:r>
        <w:rPr>
          <w:lang w:val="fi-FI"/>
          <w:rFonts w:ascii="Arial" w:cs="Times New Roman" w:eastAsia="Times New Roman" w:hAnsi="Arial"/>
          <w:b w:val="on"/>
          <w:sz w:val="22"/>
        </w:rPr>
        <w:t xml:space="preserve">" -kilpailussa.</w:t>
      </w:r>
    </w:p>
    <w:p w:rsidR="00217FF0" w:rsidRDefault="002541FA" w:rsidP="00217FF0">
      <w:pPr>
        <w:spacing w:line="360" w:lineRule="auto"/>
        <w:rPr>
          <w:sz w:val="22"/>
        </w:rPr>
      </w:pPr>
      <w:r>
        <w:rPr>
          <w:lang w:val="fi-FI"/>
          <w:rFonts w:ascii="Arial" w:cs="Times New Roman" w:eastAsia="Times New Roman" w:hAnsi="Arial"/>
          <w:sz w:val="22"/>
        </w:rPr>
        <w:br w:type="textWrapping"/>
      </w:r>
      <w:r>
        <w:rPr>
          <w:lang w:val="fi-FI"/>
          <w:rFonts w:ascii="Arial" w:cs="Times New Roman" w:eastAsia="Times New Roman" w:hAnsi="Arial"/>
          <w:sz w:val="22"/>
        </w:rPr>
        <w:t xml:space="preserve">Kyseisessä kilpailussa Baden-Württembergin osavaltio palkitsee yrityksiä, jotka ovat kehittäneet innovatiivisia ratkaisuja tuotanto- ja arvonlisäysprosessien älykkääseen verkotukseen ja jotka hyödyntävät niitä jo omassa yritystoiminnassaan. Arvioinnin yhteydessä huomiota kiinnitetään innovaatioasteen lisäksi ennen kaikkea ratkaisujen merkityksellisyyteen teollisuus 4.0:lle käytännön tasolla. GEMÜLLE myönnettiin kunniakirja</w:t>
      </w:r>
      <w:r>
        <w:rPr>
          <w:lang w:val="fi-FI"/>
          <w:rFonts w:ascii="Arial" w:cs="Times New Roman" w:eastAsia="Times New Roman" w:hAnsi="Arial"/>
          <w:sz w:val="23"/>
        </w:rPr>
        <w:t xml:space="preserve"> tunnustuksena kuulumisesta sadan </w:t>
      </w:r>
      <w:r>
        <w:rPr>
          <w:lang w:val="fi-FI"/>
          <w:rFonts w:ascii="Arial" w:cs="Times New Roman" w:eastAsia="Times New Roman" w:hAnsi="Arial"/>
          <w:sz w:val="23"/>
        </w:rPr>
        <w:t xml:space="preserve">"100 Orte Industrie 4.0 in Baden-Württemberg</w:t>
      </w:r>
      <w:r>
        <w:rPr>
          <w:lang w:val="fi-FI"/>
          <w:rFonts w:ascii="Arial" w:cs="Times New Roman" w:eastAsia="Times New Roman" w:hAnsi="Arial"/>
          <w:sz w:val="23"/>
        </w:rPr>
        <w:t xml:space="preserve">" -kilpailussa palkitun yrityksen joukkoon. </w:t>
      </w:r>
      <w:r>
        <w:rPr>
          <w:lang w:val="fi-FI"/>
          <w:rFonts w:ascii="Arial" w:cs="Times New Roman" w:eastAsia="Times New Roman" w:hAnsi="Arial"/>
          <w:sz w:val="23"/>
        </w:rPr>
        <w:t xml:space="preserve">Lisäksi palkitut yritykset on lueteltu Allianzin (www.i40-bw.de) internetsivustolla ja Baden-Württembergin osavaltion Kompetenzatlas-julkaisussa.</w:t>
      </w:r>
      <w:r>
        <w:rPr>
          <w:lang w:val="fi-FI"/>
          <w:rFonts w:ascii="Arial" w:cs="Times New Roman" w:eastAsia="Times New Roman" w:hAnsi="Arial"/>
          <w:sz w:val="22"/>
        </w:rPr>
        <w:t xml:space="preserve"> </w:t>
      </w:r>
      <w:r>
        <w:rPr>
          <w:lang w:val="fi-FI"/>
          <w:rFonts w:ascii="Arial" w:cs="Times New Roman" w:eastAsia="Times New Roman" w:hAnsi="Arial"/>
          <w:sz w:val="22"/>
        </w:rPr>
        <w:t xml:space="preserve">"CONEXO toteuttaa teollisuus 4.0 -käsitettä aidosti asiakaskäytössä. On ilahduttavaa, että ponnistelumme on huomattu</w:t>
      </w:r>
      <w:r>
        <w:rPr>
          <w:lang w:val="fi-FI"/>
          <w:rFonts w:ascii="Arial" w:cs="Times New Roman" w:eastAsia="Times New Roman" w:hAnsi="Arial"/>
          <w:sz w:val="22"/>
        </w:rPr>
        <w:t xml:space="preserve">", toteaa myynti- ja markkinointijohtaja Marco Becker.</w:t>
      </w:r>
    </w:p>
    <w:p w:rsidR="00ED1716" w:rsidRDefault="00ED1716" w:rsidP="00740880">
      <w:pPr>
        <w:spacing w:line="360" w:lineRule="auto"/>
        <w:rPr>
          <w:rFonts w:cs="Arial"/>
        </w:rPr>
      </w:pPr>
    </w:p>
    <w:p w:rsidR="00777426" w:rsidRPr="00777426" w:rsidRDefault="00ED1716" w:rsidP="00777426">
      <w:pPr>
        <w:spacing w:line="360" w:lineRule="auto"/>
        <w:rPr>
          <w:sz w:val="22"/>
        </w:rPr>
      </w:pPr>
      <w:r>
        <w:rPr>
          <w:lang w:val="fi-FI"/>
          <w:rFonts w:ascii="Arial" w:cs="Times New Roman" w:eastAsia="Times New Roman" w:hAnsi="Arial"/>
          <w:sz w:val="22"/>
        </w:rPr>
        <w:t xml:space="preserve">GEMÜ esitteli jo viime vuonna CONEXON myötä älykkään venttiilitekniikan tulevaisuuden. CONEXO-järjestelmä parantaa aktiivisesti prosessiturvallisuutta RFID-sirulla varustettujen venttiilikomponenttien sekä mobiilista ja kiinteästä ohjelmistoratkaisusta koostuvan IT-infrastruktuurin yhteistoiminnan avulla. GEMÜ CONEXO auttaa ymmärtämään ja tulkitsemaan laitteistojen toimintaa vielä paremmin. Tärkeimpänä tavoitteena on: laitteistojen käyttöasteen parantaminen. </w:t>
      </w:r>
    </w:p>
    <w:p w:rsidR="00AB6204" w:rsidRDefault="00AB6204" w:rsidP="00AB6204">
      <w:pPr>
        <w:spacing w:line="360" w:lineRule="auto"/>
        <w:jc w:val="both"/>
        <w:rPr>
          <w:sz w:val="22"/>
        </w:rPr>
      </w:pPr>
    </w:p>
    <w:sectPr w:rsidR="00AB6204" w:rsidSect="003F748A"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endnote w:type="separator" w:id="-1">
    <w:p w:rsidR="00AD5542" w:rsidRDefault="00AD5542">
      <w:r>
        <w:separator/>
      </w:r>
    </w:p>
  </w:endnote>
  <w:endnote w:type="continuationSeparator" w:id="0">
    <w:p w:rsidR="00AD5542" w:rsidRDefault="00AD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5E7988">
    <w:pPr>
      <w:pStyle w:val="Fuzeile"/>
      <w:spacing w:line="240" w:lineRule="auto"/>
    </w:pPr>
    <w:proofErr w:type="spellStart"/>
    <w:proofErr w:type="spellEnd"/>
    <w:r>
      <w:rPr>
        <w:lang w:val="fi-FI"/>
        <w:rFonts w:ascii="Arial" w:cs="Times New Roman" w:eastAsia="Times New Roman" w:hAnsi="Arial"/>
        <w:sz w:val="14"/>
      </w:rPr>
      <w:t xml:space="preserve">GEMÜ Gebr. Müller Apparatebau GmbH </w:t>
    </w:r>
    <w:r>
      <w:rPr>
        <w:lang w:val="fi-FI"/>
        <w:rFonts w:ascii="Arial" w:cs="Times New Roman" w:eastAsia="Times New Roman" w:hAnsi="Arial"/>
        <w:sz w:val="14"/>
      </w:rPr>
      <w:t xml:space="preserve">&amp; Co. KG • Fritz-Müller-Str. 6-8 • D-74653 Ingelfingen</w:t>
    </w:r>
    <w:r>
      <w:rPr>
        <w:lang w:val="fi-FI"/>
        <w:rFonts w:ascii="Arial" w:cs="Times New Roman" w:eastAsia="Times New Roman" w:hAnsi="Arial"/>
        <w:sz w:val="14"/>
      </w:rPr>
      <w:tab/>
    </w:r>
    <w:r>
      <w:rPr>
        <w:lang w:val="fi-FI"/>
        <w:rFonts w:ascii="Arial" w:cs="Times New Roman" w:eastAsia="Times New Roman" w:hAnsi="Arial"/>
        <w:sz w:val="14"/>
      </w:rPr>
      <w:t xml:space="preserve">Sivu </w:t>
    </w:r>
    <w:r>
      <w:fldChar w:fldCharType="begin"/>
    </w:r>
    <w:r>
      <w:instrText>PAGE  \* Arabic  \* MERGEFORMAT</w:instrText>
    </w:r>
    <w:r>
      <w:fldChar w:fldCharType="separate"/>
    </w:r>
    <w:r w:rsidR="009F1DEF">
      <w:rPr>
        <w:noProof/>
      </w:rPr>
      <w:t>2</w:t>
    </w:r>
    <w:r>
      <w:fldChar w:fldCharType="end"/>
    </w:r>
    <w:r>
      <w:rPr>
        <w:lang w:val="fi-FI"/>
        <w:rFonts w:ascii="Arial" w:cs="Times New Roman" w:eastAsia="Times New Roman" w:hAnsi="Arial"/>
        <w:sz w:val="14"/>
      </w:rPr>
      <w:t xml:space="preserve"> / </w:t>
    </w:r>
    <w:fldSimple w:instr="NUMPAGES  \* Arabic  \* MERGEFORMAT">
      <w:r w:rsidR="00540B60">
        <w:rPr>
          <w:noProof/>
        </w:rPr>
        <w:t>1</w:t>
      </w:r>
    </w:fldSimple>
  </w:p>
  <w:p w:rsidR="00AD5542" w:rsidRPr="001B2DE0" w:rsidRDefault="00AD5542" w:rsidP="005E7988">
    <w:pPr>
      <w:pStyle w:val="Webseite"/>
      <w:rPr>
        <w:color w:val="auto"/>
        <w:lang w:val="fi-FI"/>
      </w:rPr>
    </w:pPr>
    <w:r>
      <w:rPr>
        <w:lang w:val="fi-FI"/>
        <w:rFonts w:ascii="Arial" w:cs="Times New Roman" w:eastAsia="Times New Roman" w:hAnsi="Arial"/>
        <w:color w:val="auto"/>
        <w:sz w:val="14"/>
      </w:rPr>
      <w:t xml:space="preserve">Puh.: +49 (0) 7940 123-0 • Faksi: +49 (0) 7940 123-192</w:t>
    </w:r>
  </w:p>
  <w:p w:rsidR="00AD5542" w:rsidRPr="001B2DE0" w:rsidRDefault="00AD5542" w:rsidP="005E7988">
    <w:pPr>
      <w:pStyle w:val="Webseite"/>
      <w:rPr>
        <w:color w:val="FF0000"/>
        <w:lang w:val="fi-FI"/>
      </w:rPr>
    </w:pPr>
    <w:r>
      <w:rPr>
        <w:lang w:val="fi-FI"/>
        <w:rFonts w:ascii="Arial" w:cs="Times New Roman" w:eastAsia="Times New Roman" w:hAnsi="Arial"/>
        <w:color w:val="FF0000"/>
        <w:sz w:val="14"/>
      </w:rPr>
      <w:t xml:space="preserve">www.gemu-group.com</w:t>
    </w:r>
  </w:p>
  <w:p w:rsidR="00AD5542" w:rsidRPr="001B2DE0" w:rsidRDefault="00AD5542" w:rsidP="005E7988">
    <w:pPr>
      <w:pStyle w:val="Webseite"/>
      <w:rPr>
        <w:color w:val="A6A6A6" w:themeColor="background1" w:themeShade="A6"/>
        <w:sz w:val="12"/>
        <w:szCs w:val="12"/>
        <w:lang w:val="fi-FI"/>
      </w:rPr>
    </w:pP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proofErr w:type="spellStart"/>
    <w:proofErr w:type="spellEnd"/>
    <w:r>
      <w:rPr>
        <w:lang w:val="fi-FI"/>
        <w:rFonts w:ascii="Arial" w:cs="Times New Roman" w:eastAsia="Times New Roman" w:hAnsi="Arial"/>
        <w:color w:val="A6A6A6" w:themeColor="background1" w:themeShade="A6"/>
        <w:sz w:val="10"/>
      </w:rPr>
      <w:t xml:space="preserve">Kommandiittiyhtiö: Pääkonttori 74653 Ingelfingen, Rekisterioikeus Stuttgart HRA 590394; Vastuunalainen yhtiömies: Gebr. Müller GmbH, Pääkonttori 74653 Ingelfingen, Rekisterioikeus Stuttgart HRB 590215</w:t>
    </w: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r>
      <w:rPr>
        <w:lang w:val="fi-FI"/>
        <w:rFonts w:ascii="Arial" w:cs="Times New Roman" w:eastAsia="Times New Roman" w:hAnsi="Arial"/>
        <w:color w:val="A6A6A6" w:themeColor="background1" w:themeShade="A6"/>
        <w:sz w:val="10"/>
      </w:rPr>
      <w:t xml:space="preserve">Toimitusjohtajat: Fritz Müller, Gert Müller, Stephan Müller</w:t>
    </w:r>
  </w:p>
  <w:p w:rsidR="00AD5542" w:rsidRPr="0041214D" w:rsidRDefault="00AD5542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fi-FI"/>
        <w:rFonts w:ascii="Arial" w:cs="Times New Roman" w:eastAsia="Times New Roman" w:hAnsi="Arial"/>
        <w:color w:val="A6A6A6" w:themeColor="background1" w:themeShade="A6"/>
        <w:sz w:val="10"/>
      </w:rPr>
      <w:t xml:space="preserve">Y-tunnus: DE 146281082 • Veronumero: 76050/04341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footnote w:type="separator" w:id="-1">
    <w:p w:rsidR="00AD5542" w:rsidRDefault="00AD5542">
      <w:r>
        <w:separator/>
      </w:r>
    </w:p>
  </w:footnote>
  <w:footnote w:type="continuationSeparator" w:id="0">
    <w:p w:rsidR="00AD5542" w:rsidRDefault="00AD5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8F1259">
    <w:pPr>
      <w:pStyle w:val="Kopfzeile"/>
      <w:tabs>
        <w:tab w:val="clear" w:pos="9072"/>
      </w:tabs>
      <w:ind w:right="-186"/>
      <w:jc w:val="right"/>
    </w:pPr>
  </w:p>
  <w:p w:rsidR="00AD5542" w:rsidRPr="00BC617B" w:rsidRDefault="00AD5542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fi-FI"/>
        <w:rFonts w:ascii="Arial" w:cs="Times New Roman" w:eastAsia="Times New Roman" w:hAnsi="Arial"/>
        <w:b w:val="on"/>
        <w:sz w:val="18"/>
      </w:rPr>
      <w:tab/>
    </w:r>
    <w:r>
      <w:rPr>
        <w:lang w:val="fi-FI"/>
        <w:rFonts w:ascii="Arial" w:cs="Times New Roman" w:eastAsia="Times New Roman" w:hAnsi="Arial"/>
        <w:b w:val="on"/>
        <w:sz w:val="18"/>
      </w:rPr>
      <w:tab/>
    </w:r>
    <w:r>
      <w:rPr>
        <w:lang w:val="fi-FI"/>
        <w:rFonts w:ascii="Arial" w:cs="Times New Roman" w:eastAsia="Times New Roman" w:hAnsi="Arial"/>
        <w:b w:val="on"/>
        <w:sz w:val="18"/>
      </w:rPr>
      <w:tab/>
    </w:r>
    <w:r>
      <w:rPr>
        <w:lang w:val="fi-FI"/>
        <w:rFonts w:ascii="Arial" w:cs="Times New Roman" w:eastAsia="Times New Roman" w:hAnsi="Arial"/>
        <w:b w:val="on"/>
        <w:sz w:val="18"/>
      </w:rPr>
      <w:tab/>
    </w:r>
    <w:r>
      <w:rPr>
        <w:lang w:val="fi-FI"/>
        <w:rFonts w:ascii="Arial" w:cs="Times New Roman" w:eastAsia="Times New Roman" w:hAnsi="Arial"/>
        <w:b w:val="on"/>
        <w:sz w:val="18"/>
      </w:rPr>
      <w:t xml:space="preserve">              </w:t>
    </w:r>
    <w:r>
      <w:rPr>
        <w:lang w:val="fi-FI"/>
        <w:rFonts w:ascii="Arial" w:cs="Times New Roman" w:eastAsia="Times New Roman" w:hAnsi="Arial"/>
        <w:b w:val="on"/>
        <w:sz w:val="18"/>
        <w:noProof w:val="on"/>
      </w:rPr>
      <w:drawing>
        <wp:inline distT="0" distB="0" distL="0" distR="0" wp14:anchorId="2E2837DE" wp14:editId="57F41EA8">
          <wp:extent cx="1797050" cy="425450"/>
          <wp:effectExtent l="0" t="0" r="0" b="0"/>
          <wp:docPr id="12" name="Bild 1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ue_58mm_UZ_r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AD5542" w:rsidRDefault="00AD5542" w:rsidP="00BA7E08">
    <w:pPr>
      <w:pStyle w:val="Kopfzeile"/>
      <w:tabs>
        <w:tab w:val="clear" w:pos="9072"/>
        <w:tab w:val="right" w:pos="7088"/>
      </w:tabs>
    </w:pPr>
    <w:r>
      <w:rPr>
        <w:lang w:val="fi-FI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59776" behindDoc="0" locked="0" layoutInCell="1" allowOverlap="1" wp14:anchorId="3253F3A7" wp14:editId="59B710BA">
          <wp:simplePos x="0" y="0"/>
          <wp:positionH relativeFrom="column">
            <wp:posOffset>4394835</wp:posOffset>
          </wp:positionH>
          <wp:positionV relativeFrom="paragraph">
            <wp:posOffset>717550</wp:posOffset>
          </wp:positionV>
          <wp:extent cx="2128520" cy="767715"/>
          <wp:effectExtent l="0" t="0" r="5080" b="0"/>
          <wp:wrapNone/>
          <wp:docPr id="5" name="Textfe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2128520" cy="767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AD5542" w:rsidRPr="00B756A3" w:rsidRDefault="00AD5542" w:rsidP="003B6A50">
                      <w:pPr>
                        <w:pStyle w:val="Kopfzeile"/>
                      </w:pP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i-FI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61824" behindDoc="0" locked="1" layoutInCell="1" allowOverlap="0" wp14:anchorId="5F099F36" wp14:editId="0F2DCD30">
          <wp:simplePos x="0" y="0"/>
          <wp:positionH relativeFrom="page">
            <wp:posOffset>894080</wp:posOffset>
          </wp:positionH>
          <wp:positionV relativeFrom="page">
            <wp:posOffset>1993265</wp:posOffset>
          </wp:positionV>
          <wp:extent cx="3060065" cy="292735"/>
          <wp:effectExtent l="0" t="0" r="6985" b="12065"/>
          <wp:wrapNone/>
          <wp:docPr id="1" name="Text Box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306006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AD5542" w:rsidRPr="00270555" w:rsidRDefault="00AD5542" w:rsidP="00027DB4">
                      <w:pPr>
                        <w:pStyle w:val="Titel"/>
                        <w:rPr>
                          <w:sz w:val="24"/>
                          <w:szCs w:val="24"/>
                        </w:rPr>
                      </w:pPr>
                    </w:p>
                  </w:txbxContent>
                </wps:txbx>
                <wps:bodyPr rot="0" vert="horz" wrap="square" lIns="0" tIns="0" rIns="0" bIns="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ab/>
    </w:r>
    <w:r>
      <w:rPr>
        <w:lang w:val="fi-FI"/>
        <w:rFonts w:ascii="Arial" w:cs="Times New Roman" w:eastAsia="Times New Roman" w:hAnsi="Arial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C0"/>
    <w:rsid w:val="000050CC"/>
    <w:rsid w:val="0000750A"/>
    <w:rsid w:val="00027DB4"/>
    <w:rsid w:val="00043833"/>
    <w:rsid w:val="000460C8"/>
    <w:rsid w:val="00050DB0"/>
    <w:rsid w:val="00092213"/>
    <w:rsid w:val="000B788E"/>
    <w:rsid w:val="000F0D01"/>
    <w:rsid w:val="0010051D"/>
    <w:rsid w:val="00130D38"/>
    <w:rsid w:val="001515AC"/>
    <w:rsid w:val="001652F1"/>
    <w:rsid w:val="00165612"/>
    <w:rsid w:val="00181F6B"/>
    <w:rsid w:val="001854C6"/>
    <w:rsid w:val="001976BD"/>
    <w:rsid w:val="001A02BE"/>
    <w:rsid w:val="001A1E3F"/>
    <w:rsid w:val="001A2BB6"/>
    <w:rsid w:val="001B2DE0"/>
    <w:rsid w:val="001F7B46"/>
    <w:rsid w:val="0021145E"/>
    <w:rsid w:val="00213155"/>
    <w:rsid w:val="00217FF0"/>
    <w:rsid w:val="00232566"/>
    <w:rsid w:val="0023585A"/>
    <w:rsid w:val="00235AEA"/>
    <w:rsid w:val="002429B4"/>
    <w:rsid w:val="00251978"/>
    <w:rsid w:val="002541FA"/>
    <w:rsid w:val="00257F5F"/>
    <w:rsid w:val="00267276"/>
    <w:rsid w:val="00270555"/>
    <w:rsid w:val="00294B5A"/>
    <w:rsid w:val="002A0855"/>
    <w:rsid w:val="002A204C"/>
    <w:rsid w:val="002F6E73"/>
    <w:rsid w:val="00305F51"/>
    <w:rsid w:val="0031460C"/>
    <w:rsid w:val="00316E53"/>
    <w:rsid w:val="00322CB1"/>
    <w:rsid w:val="00331C64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90B46"/>
    <w:rsid w:val="00390F08"/>
    <w:rsid w:val="00396392"/>
    <w:rsid w:val="003B6A50"/>
    <w:rsid w:val="003C47EE"/>
    <w:rsid w:val="003E5D55"/>
    <w:rsid w:val="003F040C"/>
    <w:rsid w:val="003F748A"/>
    <w:rsid w:val="00401E5B"/>
    <w:rsid w:val="0041214D"/>
    <w:rsid w:val="004138C6"/>
    <w:rsid w:val="00416142"/>
    <w:rsid w:val="004205AD"/>
    <w:rsid w:val="004673E1"/>
    <w:rsid w:val="0049316D"/>
    <w:rsid w:val="004A01E1"/>
    <w:rsid w:val="004A5F7D"/>
    <w:rsid w:val="004B2C50"/>
    <w:rsid w:val="004C52F6"/>
    <w:rsid w:val="004C6A28"/>
    <w:rsid w:val="005137A3"/>
    <w:rsid w:val="0051628F"/>
    <w:rsid w:val="00517635"/>
    <w:rsid w:val="00523FC0"/>
    <w:rsid w:val="00524529"/>
    <w:rsid w:val="00540B60"/>
    <w:rsid w:val="00546804"/>
    <w:rsid w:val="00552C4E"/>
    <w:rsid w:val="0057388F"/>
    <w:rsid w:val="00574C6D"/>
    <w:rsid w:val="005B5508"/>
    <w:rsid w:val="005B622D"/>
    <w:rsid w:val="005D0612"/>
    <w:rsid w:val="005E571A"/>
    <w:rsid w:val="005E75E6"/>
    <w:rsid w:val="005E7988"/>
    <w:rsid w:val="005F1067"/>
    <w:rsid w:val="00637169"/>
    <w:rsid w:val="00642478"/>
    <w:rsid w:val="00650358"/>
    <w:rsid w:val="00656F6C"/>
    <w:rsid w:val="0069406E"/>
    <w:rsid w:val="00697EFD"/>
    <w:rsid w:val="006A393C"/>
    <w:rsid w:val="006B12C6"/>
    <w:rsid w:val="006C5682"/>
    <w:rsid w:val="00702357"/>
    <w:rsid w:val="0071114A"/>
    <w:rsid w:val="0071741A"/>
    <w:rsid w:val="007313C3"/>
    <w:rsid w:val="00731EB5"/>
    <w:rsid w:val="00740880"/>
    <w:rsid w:val="00747743"/>
    <w:rsid w:val="00753936"/>
    <w:rsid w:val="00760A3A"/>
    <w:rsid w:val="00760AFE"/>
    <w:rsid w:val="00766A2D"/>
    <w:rsid w:val="00777426"/>
    <w:rsid w:val="007873AC"/>
    <w:rsid w:val="00796C60"/>
    <w:rsid w:val="007A08CC"/>
    <w:rsid w:val="007B2565"/>
    <w:rsid w:val="007B6EB1"/>
    <w:rsid w:val="007C5A73"/>
    <w:rsid w:val="007E392B"/>
    <w:rsid w:val="007E77A8"/>
    <w:rsid w:val="007E7946"/>
    <w:rsid w:val="00817547"/>
    <w:rsid w:val="008279E1"/>
    <w:rsid w:val="00831819"/>
    <w:rsid w:val="00864748"/>
    <w:rsid w:val="00874B37"/>
    <w:rsid w:val="008819AD"/>
    <w:rsid w:val="0088749B"/>
    <w:rsid w:val="008A5C29"/>
    <w:rsid w:val="008C5A36"/>
    <w:rsid w:val="008D7016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A501D"/>
    <w:rsid w:val="009A64AE"/>
    <w:rsid w:val="009B6416"/>
    <w:rsid w:val="009C4B9E"/>
    <w:rsid w:val="009C725F"/>
    <w:rsid w:val="009D061B"/>
    <w:rsid w:val="009D220E"/>
    <w:rsid w:val="009E13CF"/>
    <w:rsid w:val="009F1DEF"/>
    <w:rsid w:val="009F5020"/>
    <w:rsid w:val="00A01290"/>
    <w:rsid w:val="00A039F4"/>
    <w:rsid w:val="00A10CE8"/>
    <w:rsid w:val="00A14AE6"/>
    <w:rsid w:val="00A42B3F"/>
    <w:rsid w:val="00A70AB5"/>
    <w:rsid w:val="00A71EA6"/>
    <w:rsid w:val="00A84F3C"/>
    <w:rsid w:val="00A9074D"/>
    <w:rsid w:val="00A9268D"/>
    <w:rsid w:val="00A94614"/>
    <w:rsid w:val="00AA0D1C"/>
    <w:rsid w:val="00AA3CFB"/>
    <w:rsid w:val="00AB4A32"/>
    <w:rsid w:val="00AB6204"/>
    <w:rsid w:val="00AD5542"/>
    <w:rsid w:val="00AE3BEC"/>
    <w:rsid w:val="00AE4759"/>
    <w:rsid w:val="00AF65F0"/>
    <w:rsid w:val="00B22DB8"/>
    <w:rsid w:val="00B26548"/>
    <w:rsid w:val="00B33CE0"/>
    <w:rsid w:val="00B369C0"/>
    <w:rsid w:val="00B55B7C"/>
    <w:rsid w:val="00B75138"/>
    <w:rsid w:val="00B756A3"/>
    <w:rsid w:val="00B76EC4"/>
    <w:rsid w:val="00B8709C"/>
    <w:rsid w:val="00B918B1"/>
    <w:rsid w:val="00B91E47"/>
    <w:rsid w:val="00B9217D"/>
    <w:rsid w:val="00BA09A7"/>
    <w:rsid w:val="00BA7E08"/>
    <w:rsid w:val="00BB1983"/>
    <w:rsid w:val="00BB3509"/>
    <w:rsid w:val="00BC617B"/>
    <w:rsid w:val="00BE0C8C"/>
    <w:rsid w:val="00C1306E"/>
    <w:rsid w:val="00C16ED2"/>
    <w:rsid w:val="00C266DB"/>
    <w:rsid w:val="00C41618"/>
    <w:rsid w:val="00C44B03"/>
    <w:rsid w:val="00C5559A"/>
    <w:rsid w:val="00C6663D"/>
    <w:rsid w:val="00C72D6F"/>
    <w:rsid w:val="00CA3B5D"/>
    <w:rsid w:val="00CC1849"/>
    <w:rsid w:val="00CE54FD"/>
    <w:rsid w:val="00CF6387"/>
    <w:rsid w:val="00D251F2"/>
    <w:rsid w:val="00D845FB"/>
    <w:rsid w:val="00D92FED"/>
    <w:rsid w:val="00DB2188"/>
    <w:rsid w:val="00DB52D9"/>
    <w:rsid w:val="00DC0DEF"/>
    <w:rsid w:val="00DE7E33"/>
    <w:rsid w:val="00E233F6"/>
    <w:rsid w:val="00E445F4"/>
    <w:rsid w:val="00E508E3"/>
    <w:rsid w:val="00E76A3E"/>
    <w:rsid w:val="00E77CB9"/>
    <w:rsid w:val="00E867C7"/>
    <w:rsid w:val="00ED1716"/>
    <w:rsid w:val="00EF7DC5"/>
    <w:rsid w:val="00F06DD8"/>
    <w:rsid w:val="00F3337C"/>
    <w:rsid w:val="00F40C82"/>
    <w:rsid w:val="00F517FE"/>
    <w:rsid w:val="00F959FC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star_td="http://www.star-group.net/schemas/transit/filters/textdata" mc:Ignorable="w14">
  <w:docDefaults>
    <w:rPrDefault>
      <w:rPr>
        <w:rFonts w:ascii="Arial" w:eastAsia="Times New Roman" w:hAnsi="Arial" w:cs="Times New Roman"/>
        <w:lang w:val="fi-FI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fi-FI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fi-FI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205E7FCA-3388-46B2-91FC-FC55B771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205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Zink, Eva</dc:creator>
  <cp:lastModifiedBy>Irouschek, Margit</cp:lastModifiedBy>
  <cp:revision>6</cp:revision>
  <cp:lastPrinted>2016-06-07T09:49:00Z</cp:lastPrinted>
  <dcterms:created xsi:type="dcterms:W3CDTF">2016-05-31T09:56:00Z</dcterms:created>
  <dcterms:modified xsi:type="dcterms:W3CDTF">2016-06-07T09:50:00Z</dcterms:modified>
</cp:coreProperties>
</file>