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60" w:rsidRPr="009A6A60" w:rsidRDefault="009A6A60" w:rsidP="009A6A60">
      <w:pPr>
        <w:spacing w:line="240" w:lineRule="auto"/>
        <w:rPr>
          <w:rFonts w:eastAsia="Times New Roman" w:cs="Arial"/>
          <w:b/>
          <w:color w:val="000000"/>
          <w:sz w:val="28"/>
          <w:szCs w:val="20"/>
        </w:rPr>
      </w:pPr>
      <w:bookmarkStart w:id="0" w:name="_GoBack"/>
      <w:bookmarkEnd w:id="0"/>
      <w:proofErr w:type="spellStart"/>
      <w:r w:rsidRPr="009A6A60">
        <w:rPr>
          <w:rFonts w:eastAsia="Times New Roman" w:cs="Arial"/>
          <w:b/>
          <w:color w:val="000000"/>
          <w:sz w:val="28"/>
          <w:szCs w:val="20"/>
        </w:rPr>
        <w:t>Tuotevalikoiman</w:t>
      </w:r>
      <w:proofErr w:type="spellEnd"/>
      <w:r w:rsidRPr="009A6A60">
        <w:rPr>
          <w:rFonts w:eastAsia="Times New Roman" w:cs="Arial"/>
          <w:b/>
          <w:color w:val="000000"/>
          <w:sz w:val="28"/>
          <w:szCs w:val="20"/>
        </w:rPr>
        <w:t xml:space="preserve"> </w:t>
      </w:r>
      <w:proofErr w:type="spellStart"/>
      <w:r w:rsidRPr="009A6A60">
        <w:rPr>
          <w:rFonts w:eastAsia="Times New Roman" w:cs="Arial"/>
          <w:b/>
          <w:color w:val="000000"/>
          <w:sz w:val="28"/>
          <w:szCs w:val="20"/>
        </w:rPr>
        <w:t>laajennus</w:t>
      </w:r>
      <w:proofErr w:type="spellEnd"/>
      <w:r w:rsidRPr="009A6A60">
        <w:rPr>
          <w:rFonts w:eastAsia="Times New Roman" w:cs="Arial"/>
          <w:b/>
          <w:color w:val="000000"/>
          <w:sz w:val="28"/>
          <w:szCs w:val="20"/>
        </w:rPr>
        <w:t xml:space="preserve"> GEMÜ CONEXO</w:t>
      </w:r>
    </w:p>
    <w:p w:rsidR="009A6A60" w:rsidRPr="009A6A60" w:rsidRDefault="009A6A60" w:rsidP="009A6A60">
      <w:pPr>
        <w:rPr>
          <w:b/>
          <w:sz w:val="22"/>
        </w:rPr>
      </w:pPr>
    </w:p>
    <w:p w:rsidR="009A6A60" w:rsidRPr="009A6A60" w:rsidRDefault="009A6A60" w:rsidP="009A6A60">
      <w:pPr>
        <w:spacing w:line="240" w:lineRule="auto"/>
        <w:rPr>
          <w:rFonts w:eastAsia="Times New Roman" w:cs="Arial"/>
          <w:b/>
          <w:color w:val="000000"/>
          <w:sz w:val="22"/>
          <w:szCs w:val="20"/>
        </w:rPr>
      </w:pP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Innovatiivinen</w:t>
      </w:r>
      <w:proofErr w:type="spellEnd"/>
      <w:r w:rsidRPr="009A6A60">
        <w:rPr>
          <w:rFonts w:eastAsia="Times New Roman" w:cs="Arial"/>
          <w:b/>
          <w:color w:val="000000"/>
          <w:sz w:val="22"/>
          <w:szCs w:val="20"/>
        </w:rPr>
        <w:t xml:space="preserve"> ja </w:t>
      </w: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kokonaisvaltainen</w:t>
      </w:r>
      <w:proofErr w:type="spellEnd"/>
      <w:r w:rsidRPr="009A6A60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ratkaisu</w:t>
      </w:r>
      <w:proofErr w:type="spellEnd"/>
      <w:r w:rsidRPr="009A6A60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laitteistojen</w:t>
      </w:r>
      <w:proofErr w:type="spellEnd"/>
      <w:r w:rsidRPr="009A6A60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elinkaaren</w:t>
      </w:r>
      <w:proofErr w:type="spellEnd"/>
      <w:r w:rsidRPr="009A6A60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9A6A60">
        <w:rPr>
          <w:rFonts w:eastAsia="Times New Roman" w:cs="Arial"/>
          <w:b/>
          <w:color w:val="000000"/>
          <w:sz w:val="22"/>
          <w:szCs w:val="20"/>
        </w:rPr>
        <w:t>hallintaan</w:t>
      </w:r>
      <w:proofErr w:type="spellEnd"/>
    </w:p>
    <w:p w:rsidR="009A6A60" w:rsidRDefault="009A6A60" w:rsidP="009A6A60"/>
    <w:p w:rsidR="009A6A60" w:rsidRPr="009A6A60" w:rsidRDefault="009A6A60" w:rsidP="009A6A60">
      <w:pPr>
        <w:rPr>
          <w:rFonts w:eastAsia="Times New Roman" w:cs="Arial"/>
          <w:color w:val="000000"/>
          <w:szCs w:val="20"/>
        </w:rPr>
      </w:pPr>
      <w:r w:rsidRPr="009A6A60">
        <w:rPr>
          <w:rFonts w:eastAsia="Times New Roman" w:cs="Arial"/>
          <w:color w:val="000000"/>
          <w:szCs w:val="20"/>
        </w:rPr>
        <w:t xml:space="preserve">GEMÜ CONEXO on </w:t>
      </w:r>
      <w:proofErr w:type="spellStart"/>
      <w:r w:rsidRPr="009A6A60">
        <w:rPr>
          <w:rFonts w:eastAsia="Times New Roman" w:cs="Arial"/>
          <w:color w:val="000000"/>
          <w:szCs w:val="20"/>
        </w:rPr>
        <w:t>innovatiivinen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kokonaisvaltainen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ratkaisu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erilaisten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laitteistojen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elinkaaren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hallintaan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Järjestelmä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koostuu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tällä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hetkellä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RFID-</w:t>
      </w:r>
      <w:proofErr w:type="spellStart"/>
      <w:r w:rsidRPr="009A6A60">
        <w:rPr>
          <w:rFonts w:eastAsia="Times New Roman" w:cs="Arial"/>
          <w:color w:val="000000"/>
          <w:szCs w:val="20"/>
        </w:rPr>
        <w:t>siruilla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varustetuista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venttiileistä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siihen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liittyvästä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IT-</w:t>
      </w:r>
      <w:proofErr w:type="spellStart"/>
      <w:r w:rsidRPr="009A6A60">
        <w:rPr>
          <w:rFonts w:eastAsia="Times New Roman" w:cs="Arial"/>
          <w:color w:val="000000"/>
          <w:szCs w:val="20"/>
        </w:rPr>
        <w:t>infrastruktuurista</w:t>
      </w:r>
      <w:proofErr w:type="spellEnd"/>
      <w:r w:rsidRPr="009A6A60">
        <w:rPr>
          <w:rFonts w:eastAsia="Times New Roman" w:cs="Arial"/>
          <w:color w:val="000000"/>
          <w:szCs w:val="20"/>
        </w:rPr>
        <w:t>.</w:t>
      </w:r>
    </w:p>
    <w:p w:rsidR="009A6A60" w:rsidRDefault="009A6A60" w:rsidP="009A6A60"/>
    <w:p w:rsidR="009A6A60" w:rsidRDefault="009A6A60" w:rsidP="009A6A60">
      <w:pPr>
        <w:rPr>
          <w:rFonts w:cs="Arial"/>
          <w:color w:val="000000"/>
          <w:szCs w:val="20"/>
        </w:rPr>
      </w:pPr>
      <w:proofErr w:type="spellStart"/>
      <w:r w:rsidRPr="009A6A60">
        <w:rPr>
          <w:rFonts w:eastAsia="Times New Roman" w:cs="Arial"/>
          <w:color w:val="000000"/>
          <w:szCs w:val="20"/>
        </w:rPr>
        <w:t>Jokainen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oleellinen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venttiilikomponentti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kuten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runko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toimilaite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kalvo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on </w:t>
      </w:r>
      <w:proofErr w:type="spellStart"/>
      <w:r w:rsidRPr="009A6A60">
        <w:rPr>
          <w:rFonts w:eastAsia="Times New Roman" w:cs="Arial"/>
          <w:color w:val="000000"/>
          <w:szCs w:val="20"/>
        </w:rPr>
        <w:t>jäljitettävissä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yksiselitteisesti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sarjanumeroinnin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avulla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luettavissa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RFID-</w:t>
      </w:r>
      <w:proofErr w:type="spellStart"/>
      <w:r w:rsidRPr="009A6A60">
        <w:rPr>
          <w:rFonts w:eastAsia="Times New Roman" w:cs="Arial"/>
          <w:color w:val="000000"/>
          <w:szCs w:val="20"/>
        </w:rPr>
        <w:t>lukijan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eli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CONEXO </w:t>
      </w:r>
      <w:proofErr w:type="spellStart"/>
      <w:r w:rsidRPr="009A6A60">
        <w:rPr>
          <w:rFonts w:eastAsia="Times New Roman" w:cs="Arial"/>
          <w:color w:val="000000"/>
          <w:szCs w:val="20"/>
        </w:rPr>
        <w:t>Penin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avulla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Mobiiliin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päätelaitteeseen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asennettava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CONEXO App </w:t>
      </w:r>
      <w:proofErr w:type="spellStart"/>
      <w:r w:rsidRPr="009A6A60">
        <w:rPr>
          <w:rFonts w:eastAsia="Times New Roman" w:cs="Arial"/>
          <w:color w:val="000000"/>
          <w:szCs w:val="20"/>
        </w:rPr>
        <w:t>helpottaa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parantaa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"Installation </w:t>
      </w:r>
      <w:proofErr w:type="spellStart"/>
      <w:r w:rsidRPr="009A6A60">
        <w:rPr>
          <w:rFonts w:eastAsia="Times New Roman" w:cs="Arial"/>
          <w:color w:val="000000"/>
          <w:szCs w:val="20"/>
        </w:rPr>
        <w:t>qualification</w:t>
      </w:r>
      <w:proofErr w:type="spellEnd"/>
      <w:r w:rsidRPr="009A6A60">
        <w:rPr>
          <w:rFonts w:eastAsia="Times New Roman" w:cs="Arial"/>
          <w:color w:val="000000"/>
          <w:szCs w:val="20"/>
        </w:rPr>
        <w:t>" -</w:t>
      </w:r>
      <w:proofErr w:type="spellStart"/>
      <w:r w:rsidRPr="009A6A60">
        <w:rPr>
          <w:rFonts w:eastAsia="Times New Roman" w:cs="Arial"/>
          <w:color w:val="000000"/>
          <w:szCs w:val="20"/>
        </w:rPr>
        <w:t>prosessia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sekä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tekee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huoltoprosessista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läpinäkyvämmän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helpommin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dokumentoitavan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Huoltomekaanikkoa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ohjataan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aktiivisesti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huoltosuunnitelman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mukaisesti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Hänellä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on </w:t>
      </w:r>
      <w:proofErr w:type="spellStart"/>
      <w:r w:rsidRPr="009A6A60">
        <w:rPr>
          <w:rFonts w:eastAsia="Times New Roman" w:cs="Arial"/>
          <w:color w:val="000000"/>
          <w:szCs w:val="20"/>
        </w:rPr>
        <w:t>käytössään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kaikki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venttiiliin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liittyvät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tiedot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kuten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tehtaan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koetustodistukset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testausdokumentaatiot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huoltohistoriat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CONEXO Portal on </w:t>
      </w:r>
      <w:proofErr w:type="spellStart"/>
      <w:r w:rsidRPr="009A6A60">
        <w:rPr>
          <w:rFonts w:eastAsia="Times New Roman" w:cs="Arial"/>
          <w:color w:val="000000"/>
          <w:szCs w:val="20"/>
        </w:rPr>
        <w:t>keskeinen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elementti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jonka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kautta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voidaan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kerätä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hallita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käsitellä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kaikkia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tietoja</w:t>
      </w:r>
      <w:proofErr w:type="spellEnd"/>
      <w:r w:rsidRPr="009A6A60">
        <w:rPr>
          <w:rFonts w:eastAsia="Times New Roman" w:cs="Arial"/>
          <w:color w:val="000000"/>
          <w:szCs w:val="20"/>
        </w:rPr>
        <w:t>.</w:t>
      </w:r>
      <w:r w:rsidRPr="009A6A60">
        <w:rPr>
          <w:rFonts w:cs="Arial"/>
          <w:color w:val="000000"/>
          <w:szCs w:val="20"/>
        </w:rPr>
        <w:t xml:space="preserve"> </w:t>
      </w:r>
    </w:p>
    <w:p w:rsidR="009A6A60" w:rsidRDefault="009A6A60" w:rsidP="009A6A60">
      <w:pPr>
        <w:rPr>
          <w:rFonts w:cs="Arial"/>
          <w:color w:val="000000"/>
          <w:szCs w:val="20"/>
        </w:rPr>
      </w:pPr>
    </w:p>
    <w:p w:rsidR="0004563F" w:rsidRDefault="009A6A60" w:rsidP="009A6A60">
      <w:pPr>
        <w:rPr>
          <w:rFonts w:eastAsia="Times New Roman" w:cs="Arial"/>
          <w:color w:val="000000"/>
          <w:szCs w:val="20"/>
        </w:rPr>
      </w:pPr>
      <w:proofErr w:type="spellStart"/>
      <w:r w:rsidRPr="009A6A60">
        <w:rPr>
          <w:rFonts w:eastAsia="Times New Roman" w:cs="Arial"/>
          <w:color w:val="000000"/>
          <w:szCs w:val="20"/>
        </w:rPr>
        <w:t>Nyt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tuotevalikoimaa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laajennettiin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jälkiasennusratkaisulla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CONEXO </w:t>
      </w:r>
      <w:proofErr w:type="spellStart"/>
      <w:r w:rsidRPr="009A6A60">
        <w:rPr>
          <w:rFonts w:eastAsia="Times New Roman" w:cs="Arial"/>
          <w:color w:val="000000"/>
          <w:szCs w:val="20"/>
        </w:rPr>
        <w:t>Retrofitin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avulla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olemassa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olevien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laitteistojen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GEMÜ-</w:t>
      </w:r>
      <w:proofErr w:type="spellStart"/>
      <w:r w:rsidRPr="009A6A60">
        <w:rPr>
          <w:rFonts w:eastAsia="Times New Roman" w:cs="Arial"/>
          <w:color w:val="000000"/>
          <w:szCs w:val="20"/>
        </w:rPr>
        <w:t>venttiileihin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ulkoisten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toimittajien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tuotteisiin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voidaan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jälkiasentaa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GEMÜ CONEXO </w:t>
      </w:r>
      <w:proofErr w:type="spellStart"/>
      <w:r w:rsidRPr="009A6A60">
        <w:rPr>
          <w:rFonts w:eastAsia="Times New Roman" w:cs="Arial"/>
          <w:color w:val="000000"/>
          <w:szCs w:val="20"/>
        </w:rPr>
        <w:t>sekä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integroida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sitä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varten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tarkoitettu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ohjelmistoympäristö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Laitteistokomponenttien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tunnistusta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varten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on </w:t>
      </w:r>
      <w:proofErr w:type="spellStart"/>
      <w:r w:rsidRPr="009A6A60">
        <w:rPr>
          <w:rFonts w:eastAsia="Times New Roman" w:cs="Arial"/>
          <w:color w:val="000000"/>
          <w:szCs w:val="20"/>
        </w:rPr>
        <w:t>vaatimusten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mukaan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käytettävissä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erilaisia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vaihtoehtoja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: </w:t>
      </w:r>
      <w:proofErr w:type="spellStart"/>
      <w:r w:rsidRPr="009A6A60">
        <w:rPr>
          <w:rFonts w:eastAsia="Times New Roman" w:cs="Arial"/>
          <w:color w:val="000000"/>
          <w:szCs w:val="20"/>
        </w:rPr>
        <w:t>muovisuojus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johtoside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A6A60">
        <w:rPr>
          <w:rFonts w:eastAsia="Times New Roman" w:cs="Arial"/>
          <w:color w:val="000000"/>
          <w:szCs w:val="20"/>
        </w:rPr>
        <w:t>muovikomponenttien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tarrat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ja </w:t>
      </w:r>
      <w:proofErr w:type="spellStart"/>
      <w:r w:rsidRPr="009A6A60">
        <w:rPr>
          <w:rFonts w:eastAsia="Times New Roman" w:cs="Arial"/>
          <w:color w:val="000000"/>
          <w:szCs w:val="20"/>
        </w:rPr>
        <w:t>pysyvä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jaloterässinetti</w:t>
      </w:r>
      <w:proofErr w:type="spellEnd"/>
      <w:r w:rsidRPr="009A6A60">
        <w:rPr>
          <w:rFonts w:eastAsia="Times New Roman" w:cs="Arial"/>
          <w:color w:val="000000"/>
          <w:szCs w:val="20"/>
        </w:rPr>
        <w:t>.</w:t>
      </w:r>
    </w:p>
    <w:p w:rsidR="009A6A60" w:rsidRPr="009A6A60" w:rsidRDefault="009A6A60" w:rsidP="009A6A60">
      <w:pPr>
        <w:rPr>
          <w:rFonts w:eastAsia="Times New Roman" w:cs="Arial"/>
          <w:color w:val="000000"/>
          <w:szCs w:val="20"/>
        </w:rPr>
      </w:pPr>
      <w:proofErr w:type="spellStart"/>
      <w:r w:rsidRPr="009A6A60">
        <w:rPr>
          <w:rFonts w:eastAsia="Times New Roman" w:cs="Arial"/>
          <w:color w:val="000000"/>
          <w:szCs w:val="20"/>
        </w:rPr>
        <w:t>Lisäksi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tuotevalikoimaa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on </w:t>
      </w:r>
      <w:proofErr w:type="spellStart"/>
      <w:r w:rsidRPr="009A6A60">
        <w:rPr>
          <w:rFonts w:eastAsia="Times New Roman" w:cs="Arial"/>
          <w:color w:val="000000"/>
          <w:szCs w:val="20"/>
        </w:rPr>
        <w:t>täydennetty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pilviratkaisulla</w:t>
      </w:r>
      <w:proofErr w:type="spellEnd"/>
      <w:r w:rsidRPr="009A6A60">
        <w:rPr>
          <w:rFonts w:eastAsia="Times New Roman" w:cs="Arial"/>
          <w:color w:val="000000"/>
          <w:szCs w:val="20"/>
        </w:rPr>
        <w:t>.</w:t>
      </w:r>
      <w:r w:rsidRPr="009A6A60">
        <w:rPr>
          <w:rFonts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Tällöin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CONEXO </w:t>
      </w:r>
      <w:proofErr w:type="spellStart"/>
      <w:r w:rsidRPr="009A6A60">
        <w:rPr>
          <w:rFonts w:eastAsia="Times New Roman" w:cs="Arial"/>
          <w:color w:val="000000"/>
          <w:szCs w:val="20"/>
        </w:rPr>
        <w:t>Portalin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paikallinen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asennus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ei </w:t>
      </w:r>
      <w:proofErr w:type="spellStart"/>
      <w:r w:rsidRPr="009A6A60">
        <w:rPr>
          <w:rFonts w:eastAsia="Times New Roman" w:cs="Arial"/>
          <w:color w:val="000000"/>
          <w:szCs w:val="20"/>
        </w:rPr>
        <w:t>ole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tarpeen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A6A60">
        <w:rPr>
          <w:rFonts w:eastAsia="Times New Roman" w:cs="Arial"/>
          <w:color w:val="000000"/>
          <w:szCs w:val="20"/>
        </w:rPr>
        <w:t>Kyseinen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yhteys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mahdollistaa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sinne </w:t>
      </w:r>
      <w:proofErr w:type="spellStart"/>
      <w:r w:rsidRPr="009A6A60">
        <w:rPr>
          <w:rFonts w:eastAsia="Times New Roman" w:cs="Arial"/>
          <w:color w:val="000000"/>
          <w:szCs w:val="20"/>
        </w:rPr>
        <w:t>tallennettujen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tietojen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verkosta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riippumattoman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käytön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ympäri</w:t>
      </w:r>
      <w:proofErr w:type="spellEnd"/>
      <w:r w:rsidRPr="009A6A60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A6A60">
        <w:rPr>
          <w:rFonts w:eastAsia="Times New Roman" w:cs="Arial"/>
          <w:color w:val="000000"/>
          <w:szCs w:val="20"/>
        </w:rPr>
        <w:t>maailmaa</w:t>
      </w:r>
      <w:proofErr w:type="spellEnd"/>
      <w:r w:rsidRPr="009A6A60">
        <w:rPr>
          <w:rFonts w:eastAsia="Times New Roman" w:cs="Arial"/>
          <w:color w:val="000000"/>
          <w:szCs w:val="20"/>
        </w:rPr>
        <w:t>.</w:t>
      </w:r>
    </w:p>
    <w:sectPr w:rsidR="009A6A60" w:rsidRPr="009A6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9" w:rsidRDefault="00D630B9" w:rsidP="00D630B9">
      <w:pPr>
        <w:spacing w:line="240" w:lineRule="auto"/>
      </w:pPr>
      <w:r>
        <w:separator/>
      </w:r>
    </w:p>
  </w:endnote>
  <w:endnote w:type="continuationSeparator" w:id="0">
    <w:p w:rsidR="00D630B9" w:rsidRDefault="00D630B9" w:rsidP="00D6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9" w:rsidRDefault="00D630B9" w:rsidP="00D630B9">
      <w:pPr>
        <w:spacing w:line="240" w:lineRule="auto"/>
      </w:pPr>
      <w:r>
        <w:separator/>
      </w:r>
    </w:p>
  </w:footnote>
  <w:footnote w:type="continuationSeparator" w:id="0">
    <w:p w:rsidR="00D630B9" w:rsidRDefault="00D630B9" w:rsidP="00D63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9"/>
    <w:rsid w:val="0004563F"/>
    <w:rsid w:val="000F046F"/>
    <w:rsid w:val="00126466"/>
    <w:rsid w:val="004E2BF6"/>
    <w:rsid w:val="005D46C9"/>
    <w:rsid w:val="00721615"/>
    <w:rsid w:val="00865772"/>
    <w:rsid w:val="008B4E47"/>
    <w:rsid w:val="009917CA"/>
    <w:rsid w:val="009A6A60"/>
    <w:rsid w:val="00D542C3"/>
    <w:rsid w:val="00D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Egner, Sabine</cp:lastModifiedBy>
  <cp:revision>3</cp:revision>
  <dcterms:created xsi:type="dcterms:W3CDTF">2017-10-26T06:30:00Z</dcterms:created>
  <dcterms:modified xsi:type="dcterms:W3CDTF">2017-10-26T06:31:00Z</dcterms:modified>
</cp:coreProperties>
</file>