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BE6478" w:rsidP="00522FC7">
      <w:pPr>
        <w:tabs>
          <w:tab w:val="left" w:pos="7088"/>
        </w:tabs>
        <w:rPr>
          <w:sz w:val="14"/>
          <w:szCs w:val="18"/>
        </w:rPr>
      </w:pPr>
      <w:r>
        <w:rPr>
          <w:sz w:val="16"/>
        </w:rPr>
        <w:t>30</w:t>
      </w:r>
      <w:bookmarkStart w:id="0" w:name="_GoBack"/>
      <w:bookmarkEnd w:id="0"/>
      <w:r w:rsidR="00522FC7" w:rsidRPr="00027DB4">
        <w:rPr>
          <w:sz w:val="16"/>
        </w:rPr>
        <w:t xml:space="preserve">. </w:t>
      </w:r>
      <w:r w:rsidR="00522FC7">
        <w:rPr>
          <w:sz w:val="16"/>
        </w:rPr>
        <w:t xml:space="preserve">November  </w:t>
      </w:r>
      <w:r w:rsidR="00522FC7" w:rsidRPr="00027DB4">
        <w:rPr>
          <w:sz w:val="16"/>
        </w:rPr>
        <w:t>201</w:t>
      </w:r>
      <w:r w:rsidR="00522FC7">
        <w:rPr>
          <w:sz w:val="16"/>
        </w:rPr>
        <w:t>6</w:t>
      </w:r>
    </w:p>
    <w:p w:rsidR="00522FC7" w:rsidRDefault="00522FC7" w:rsidP="008F7DBE"/>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BE6478" w:rsidRPr="00E17CEF" w:rsidRDefault="00BE6478" w:rsidP="00BE6478">
      <w:pPr>
        <w:spacing w:line="360" w:lineRule="auto"/>
        <w:rPr>
          <w:b/>
        </w:rPr>
      </w:pPr>
      <w:r w:rsidRPr="00BE6478">
        <w:rPr>
          <w:b/>
          <w:sz w:val="28"/>
        </w:rPr>
        <w:lastRenderedPageBreak/>
        <w:t xml:space="preserve">Neuer elektromotorischer Ventilantrieb GEMÜ </w:t>
      </w:r>
      <w:proofErr w:type="spellStart"/>
      <w:r w:rsidRPr="00BE6478">
        <w:rPr>
          <w:b/>
          <w:sz w:val="28"/>
        </w:rPr>
        <w:t>eSyDrive</w:t>
      </w:r>
      <w:proofErr w:type="spellEnd"/>
      <w:r w:rsidRPr="00BE6478">
        <w:rPr>
          <w:b/>
          <w:sz w:val="28"/>
        </w:rPr>
        <w:t xml:space="preserve"> setzt Maßstäbe in den Bereichen Kompaktheit, Schnelligkeit </w:t>
      </w:r>
      <w:r>
        <w:rPr>
          <w:b/>
          <w:sz w:val="28"/>
        </w:rPr>
        <w:t>und Genauigkeit</w:t>
      </w:r>
    </w:p>
    <w:p w:rsidR="00EE7089" w:rsidRPr="00F6224D" w:rsidRDefault="00EE7089" w:rsidP="00F6224D">
      <w:pPr>
        <w:pStyle w:val="KeinLeerraum"/>
        <w:spacing w:line="360" w:lineRule="auto"/>
        <w:rPr>
          <w:b/>
          <w:sz w:val="28"/>
          <w:szCs w:val="28"/>
        </w:rPr>
      </w:pPr>
    </w:p>
    <w:p w:rsidR="00BE6478" w:rsidRPr="00BE6478" w:rsidRDefault="00BE6478" w:rsidP="00BE6478">
      <w:pPr>
        <w:spacing w:line="360" w:lineRule="auto"/>
        <w:rPr>
          <w:b/>
          <w:sz w:val="22"/>
        </w:rPr>
      </w:pPr>
      <w:r w:rsidRPr="00BE6478">
        <w:rPr>
          <w:b/>
          <w:sz w:val="22"/>
        </w:rPr>
        <w:t xml:space="preserve">Neuer elektromotorischer Ventilantrieb GEMÜ </w:t>
      </w:r>
      <w:proofErr w:type="spellStart"/>
      <w:r w:rsidRPr="00BE6478">
        <w:rPr>
          <w:b/>
          <w:sz w:val="22"/>
        </w:rPr>
        <w:t>eSyDrive</w:t>
      </w:r>
      <w:proofErr w:type="spellEnd"/>
      <w:r w:rsidRPr="00BE6478">
        <w:rPr>
          <w:b/>
          <w:sz w:val="22"/>
        </w:rPr>
        <w:t xml:space="preserve"> setzt Maßstäbe in den Bereichen Kompaktheit, Schnelligkeit und Genauigkeit.</w:t>
      </w:r>
    </w:p>
    <w:p w:rsidR="00EE7089" w:rsidRDefault="00EE7089" w:rsidP="00F6224D">
      <w:pPr>
        <w:spacing w:line="360" w:lineRule="auto"/>
      </w:pPr>
    </w:p>
    <w:p w:rsidR="00BE6478" w:rsidRPr="00BE6478" w:rsidRDefault="00BE6478" w:rsidP="00BE6478">
      <w:pPr>
        <w:spacing w:line="360" w:lineRule="auto"/>
        <w:rPr>
          <w:sz w:val="22"/>
        </w:rPr>
      </w:pPr>
      <w:r w:rsidRPr="00BE6478">
        <w:rPr>
          <w:sz w:val="22"/>
        </w:rPr>
        <w:t>Mit dem neuen Antrieb reagiert die Firma GEMÜ auf die steigenden Anforderungen im Bereich elektromotorisch betriebener Ventile. Gleichzeitig ist aktuell ein Trend im Bereich der Prozessautomatisierung zu erkennen. Pneumatisch betätigte Ventile werden zunehmend durch elektrische Varianten ersetzt.</w:t>
      </w:r>
    </w:p>
    <w:p w:rsidR="00BE6478" w:rsidRPr="00BE6478" w:rsidRDefault="00BE6478" w:rsidP="00BE6478">
      <w:pPr>
        <w:spacing w:line="360" w:lineRule="auto"/>
        <w:rPr>
          <w:sz w:val="22"/>
        </w:rPr>
      </w:pPr>
      <w:r w:rsidRPr="00BE6478">
        <w:rPr>
          <w:sz w:val="22"/>
        </w:rPr>
        <w:t>In die Entwicklung des neuen Antriebs sind jahrzehntelange Erfahrungen aus dem Bereich elektromotorischer Ventilantriebe eingeflossen. Hier besitzt GEMÜ bereits schon sehr lange eine entsprechende Produktauswahl im Bereich der Hub- und Schwenkantriebe für Sitz- und Membranventile sowie für Absperrklappen und Kugelhähne.</w:t>
      </w:r>
    </w:p>
    <w:p w:rsidR="00BE6478" w:rsidRDefault="00BE6478" w:rsidP="00BE6478">
      <w:pPr>
        <w:spacing w:line="360" w:lineRule="auto"/>
        <w:rPr>
          <w:b/>
          <w:sz w:val="22"/>
        </w:rPr>
      </w:pPr>
    </w:p>
    <w:p w:rsidR="00BE6478" w:rsidRPr="00BE6478" w:rsidRDefault="00BE6478" w:rsidP="00BE6478">
      <w:pPr>
        <w:spacing w:line="360" w:lineRule="auto"/>
        <w:rPr>
          <w:b/>
          <w:sz w:val="22"/>
        </w:rPr>
      </w:pPr>
      <w:r w:rsidRPr="00BE6478">
        <w:rPr>
          <w:b/>
          <w:sz w:val="22"/>
        </w:rPr>
        <w:t>Funktionsprinzip des neuen Ventilantriebs</w:t>
      </w:r>
    </w:p>
    <w:p w:rsidR="00BE6478" w:rsidRPr="00BE6478" w:rsidRDefault="00BE6478" w:rsidP="00BE6478">
      <w:pPr>
        <w:spacing w:line="360" w:lineRule="auto"/>
        <w:rPr>
          <w:b/>
          <w:sz w:val="22"/>
        </w:rPr>
      </w:pPr>
      <w:r w:rsidRPr="00BE6478">
        <w:rPr>
          <w:sz w:val="22"/>
        </w:rPr>
        <w:t xml:space="preserve">Basierend auf dem Hohlwellenprinzip in Verbindung mit bürsten- und sensorloser Technik setzt GEMÜ </w:t>
      </w:r>
      <w:proofErr w:type="spellStart"/>
      <w:r w:rsidRPr="00BE6478">
        <w:rPr>
          <w:sz w:val="22"/>
        </w:rPr>
        <w:t>eSyDrive</w:t>
      </w:r>
      <w:proofErr w:type="spellEnd"/>
      <w:r w:rsidRPr="00BE6478">
        <w:rPr>
          <w:sz w:val="22"/>
        </w:rPr>
        <w:t xml:space="preserve"> Maßstäbe in Bezug auf Kompaktheit, Zuverlässigkeit und Genauigkeit. Zus</w:t>
      </w:r>
      <w:r w:rsidRPr="00BE6478">
        <w:rPr>
          <w:rFonts w:cs="Arial"/>
          <w:sz w:val="22"/>
        </w:rPr>
        <w:t>ä</w:t>
      </w:r>
      <w:r w:rsidRPr="00BE6478">
        <w:rPr>
          <w:sz w:val="22"/>
        </w:rPr>
        <w:t>tzlich bietet der selbsthemmende Antrieb eine hohe Reproduzierbarkeit der Positionierung und ist somit f</w:t>
      </w:r>
      <w:r w:rsidRPr="00BE6478">
        <w:rPr>
          <w:rFonts w:cs="Arial"/>
          <w:sz w:val="22"/>
        </w:rPr>
        <w:t>ü</w:t>
      </w:r>
      <w:r w:rsidRPr="00BE6478">
        <w:rPr>
          <w:sz w:val="22"/>
        </w:rPr>
        <w:t xml:space="preserve">r genaue Regelanwendungen sehr gut geeignet. Die Ethernet basierende </w:t>
      </w:r>
      <w:proofErr w:type="spellStart"/>
      <w:r w:rsidRPr="00BE6478">
        <w:rPr>
          <w:sz w:val="22"/>
        </w:rPr>
        <w:t>eSy</w:t>
      </w:r>
      <w:proofErr w:type="spellEnd"/>
      <w:r w:rsidRPr="00BE6478">
        <w:rPr>
          <w:sz w:val="22"/>
        </w:rPr>
        <w:t>-Web Schnittstelle in Verbindung mit einem integrierten Webserver ermöglicht den Datenaustausch von Parametrier- und Diagnosedaten sowie eine Vernetzung mehrerer Geräte.</w:t>
      </w:r>
    </w:p>
    <w:p w:rsidR="00BE6478" w:rsidRDefault="00BE6478" w:rsidP="00BE6478">
      <w:pPr>
        <w:spacing w:line="360" w:lineRule="auto"/>
        <w:rPr>
          <w:b/>
          <w:sz w:val="22"/>
        </w:rPr>
      </w:pPr>
    </w:p>
    <w:p w:rsidR="00BE6478" w:rsidRDefault="00BE6478" w:rsidP="00BE6478">
      <w:pPr>
        <w:spacing w:line="360" w:lineRule="auto"/>
        <w:rPr>
          <w:b/>
          <w:sz w:val="22"/>
        </w:rPr>
      </w:pPr>
    </w:p>
    <w:p w:rsidR="00BE6478" w:rsidRDefault="00BE6478" w:rsidP="00BE6478">
      <w:pPr>
        <w:spacing w:line="360" w:lineRule="auto"/>
        <w:rPr>
          <w:b/>
          <w:sz w:val="22"/>
        </w:rPr>
      </w:pPr>
    </w:p>
    <w:p w:rsidR="00BE6478" w:rsidRDefault="00BE6478" w:rsidP="00BE6478">
      <w:pPr>
        <w:spacing w:line="360" w:lineRule="auto"/>
        <w:rPr>
          <w:b/>
          <w:sz w:val="22"/>
        </w:rPr>
      </w:pPr>
    </w:p>
    <w:p w:rsidR="00BE6478" w:rsidRPr="00BE6478" w:rsidRDefault="00BE6478" w:rsidP="00BE6478">
      <w:pPr>
        <w:spacing w:line="360" w:lineRule="auto"/>
        <w:rPr>
          <w:b/>
          <w:sz w:val="22"/>
        </w:rPr>
      </w:pPr>
      <w:r w:rsidRPr="00BE6478">
        <w:rPr>
          <w:b/>
          <w:sz w:val="22"/>
        </w:rPr>
        <w:lastRenderedPageBreak/>
        <w:t xml:space="preserve">Leistungsdaten GEMÜ </w:t>
      </w:r>
      <w:proofErr w:type="spellStart"/>
      <w:r w:rsidRPr="00BE6478">
        <w:rPr>
          <w:b/>
          <w:sz w:val="22"/>
        </w:rPr>
        <w:t>eSyDrive</w:t>
      </w:r>
      <w:proofErr w:type="spellEnd"/>
    </w:p>
    <w:p w:rsidR="00BE6478" w:rsidRPr="00BE6478" w:rsidRDefault="00BE6478" w:rsidP="00BE6478">
      <w:pPr>
        <w:spacing w:line="360" w:lineRule="auto"/>
        <w:rPr>
          <w:sz w:val="22"/>
        </w:rPr>
      </w:pPr>
      <w:r w:rsidRPr="00BE6478">
        <w:rPr>
          <w:sz w:val="22"/>
        </w:rPr>
        <w:t xml:space="preserve">Nach dem Start der Initialisierung stellt sich der Antrieb automatisch auf das jeweilige Prozessventil ein, was dem Nutzer eine einfache und schnelle Inbetriebnahme ermöglicht. Falls nötig kann der Anwender zusätzlich noch Einstellungen an der integrierten Hubbegrenzung sowie den jeweiligen Positionen der Endlagen vornehmen. Die Spannungsversorgung bei GEMÜ </w:t>
      </w:r>
      <w:proofErr w:type="spellStart"/>
      <w:r w:rsidRPr="00BE6478">
        <w:rPr>
          <w:sz w:val="22"/>
        </w:rPr>
        <w:t>eSyDrive</w:t>
      </w:r>
      <w:proofErr w:type="spellEnd"/>
      <w:r w:rsidRPr="00BE6478">
        <w:rPr>
          <w:sz w:val="22"/>
        </w:rPr>
        <w:t xml:space="preserve"> wird über einen Anschluss mit 24 V DC gewährleistet.</w:t>
      </w:r>
    </w:p>
    <w:p w:rsidR="00BE6478" w:rsidRPr="00BE6478" w:rsidRDefault="00BE6478" w:rsidP="00BE6478">
      <w:pPr>
        <w:spacing w:line="360" w:lineRule="auto"/>
        <w:rPr>
          <w:sz w:val="22"/>
        </w:rPr>
      </w:pPr>
      <w:r w:rsidRPr="00BE6478">
        <w:rPr>
          <w:sz w:val="22"/>
        </w:rPr>
        <w:t xml:space="preserve">Je nach Größe verfügt der Antrieb über eine Stellgeschwindigkeit von 2 mm/s bis 6 mm/s. Eine mechanische Stellungsanzeige sowie eine elektrische Status- und Stellungsanzeige sind standardmäßig integriert. Zusätzlich verfügt GEMÜ </w:t>
      </w:r>
      <w:proofErr w:type="spellStart"/>
      <w:r w:rsidRPr="00BE6478">
        <w:rPr>
          <w:sz w:val="22"/>
        </w:rPr>
        <w:t>eSyDrive</w:t>
      </w:r>
      <w:proofErr w:type="spellEnd"/>
      <w:r w:rsidRPr="00BE6478">
        <w:rPr>
          <w:sz w:val="22"/>
        </w:rPr>
        <w:t xml:space="preserve"> serienmäßig über eine Handnotbetätigung. Ein passendes Notstrommodul ist optional erhältlich. Möchte der Kunden den Antrieb im Regelantrieb einsetzen, kann auf eine Ausführung mit integriertem Stellungs- oder Prozessregler zurückgegriffen werden.</w:t>
      </w:r>
    </w:p>
    <w:p w:rsidR="00BE6478" w:rsidRDefault="00BE6478" w:rsidP="00BE6478">
      <w:pPr>
        <w:spacing w:line="360" w:lineRule="auto"/>
        <w:rPr>
          <w:b/>
          <w:sz w:val="22"/>
        </w:rPr>
      </w:pPr>
    </w:p>
    <w:p w:rsidR="00BE6478" w:rsidRPr="00BE6478" w:rsidRDefault="00BE6478" w:rsidP="00BE6478">
      <w:pPr>
        <w:spacing w:line="360" w:lineRule="auto"/>
        <w:rPr>
          <w:b/>
          <w:sz w:val="22"/>
        </w:rPr>
      </w:pPr>
      <w:r w:rsidRPr="00BE6478">
        <w:rPr>
          <w:b/>
          <w:sz w:val="22"/>
        </w:rPr>
        <w:t>Anwendungsschwerpunkte und Verfügbarkeit</w:t>
      </w:r>
    </w:p>
    <w:p w:rsidR="00BE6478" w:rsidRPr="00BE6478" w:rsidRDefault="00BE6478" w:rsidP="00BE6478">
      <w:pPr>
        <w:spacing w:line="360" w:lineRule="auto"/>
        <w:rPr>
          <w:sz w:val="22"/>
        </w:rPr>
      </w:pPr>
      <w:r w:rsidRPr="00BE6478">
        <w:rPr>
          <w:sz w:val="22"/>
        </w:rPr>
        <w:t>Einsatz finden elektromotorisch betriebene Ventile vor allem in Bereichen, in welchen keine Druckluft gewünscht oder möglich ist. Als Beispiele hierfür seien weitläufigen Produktionsanlagen genannt, in denen eine Verteilung von Druckluft unrentabel ist. Einen weiteren Einsatzbereich stellen mobile oder dezentral gelegene Anlagen zum Beispiel in der Trinkwasseraufbereitung dar.</w:t>
      </w:r>
    </w:p>
    <w:p w:rsidR="00BE6478" w:rsidRPr="00BE6478" w:rsidRDefault="00BE6478" w:rsidP="00BE6478">
      <w:pPr>
        <w:spacing w:line="360" w:lineRule="auto"/>
        <w:rPr>
          <w:sz w:val="22"/>
        </w:rPr>
      </w:pPr>
      <w:r w:rsidRPr="00BE6478">
        <w:rPr>
          <w:sz w:val="22"/>
        </w:rPr>
        <w:t xml:space="preserve">GEMÜ </w:t>
      </w:r>
      <w:proofErr w:type="spellStart"/>
      <w:r w:rsidRPr="00BE6478">
        <w:rPr>
          <w:sz w:val="22"/>
        </w:rPr>
        <w:t>eSyDrive</w:t>
      </w:r>
      <w:proofErr w:type="spellEnd"/>
      <w:r w:rsidRPr="00BE6478">
        <w:rPr>
          <w:sz w:val="22"/>
        </w:rPr>
        <w:t xml:space="preserve"> ist ein Linearantrieb der für Auf- /Zu- und Regelanwendungen geeignet ist. Er kann sowohl in sterilen Prozessen der Pharmazie und Lebensmittelindustrie wie auch in industriellen Prozessen verwendet werden. Mit seinem hygienischen Design und der robusten Konstruktion, welche über die Schutzart IP 65 verfügt, ist der neue Ventilantrieb vielseitig einsetzbar.</w:t>
      </w:r>
    </w:p>
    <w:p w:rsidR="00BE6478" w:rsidRPr="00BE6478" w:rsidRDefault="00BE6478" w:rsidP="00BE6478">
      <w:pPr>
        <w:spacing w:line="360" w:lineRule="auto"/>
        <w:rPr>
          <w:sz w:val="22"/>
        </w:rPr>
      </w:pPr>
      <w:r w:rsidRPr="00BE6478">
        <w:rPr>
          <w:sz w:val="22"/>
        </w:rPr>
        <w:t>Zum Marktstart wird die Antriebsgröße 2 für Membranventile mit der Nennweite DN 40 bis DN 65 und für Sitzventile DN 32 bis DN 100 verfügbar sein. Das neue Membranventil wird unter der Typenbezeichnung GEMÜ 649 geführt. Das Sitzventil ist als GEMÜ 549 erhältlich. Ein Ausbau der Produktreihe sowie Anpassungen für die Anwendung auf weiteren Sitz- und Membranventilen mit einer Nennweite von DN 6 bis DN 150 findet sukzessive statt.</w:t>
      </w:r>
    </w:p>
    <w:p w:rsidR="00AC52E8" w:rsidRDefault="00AC52E8" w:rsidP="00F36299">
      <w:pPr>
        <w:spacing w:line="360" w:lineRule="auto"/>
      </w:pPr>
    </w:p>
    <w:p w:rsidR="00E015C1" w:rsidRDefault="00E015C1" w:rsidP="00F36299">
      <w:pPr>
        <w:spacing w:line="360" w:lineRule="auto"/>
      </w:pPr>
    </w:p>
    <w:p w:rsidR="00BE6478" w:rsidRDefault="00BE6478" w:rsidP="00F36299">
      <w:pPr>
        <w:spacing w:line="360" w:lineRule="auto"/>
      </w:pPr>
    </w:p>
    <w:p w:rsidR="00BE6478" w:rsidRDefault="00BE6478" w:rsidP="00F36299">
      <w:pPr>
        <w:spacing w:line="360" w:lineRule="auto"/>
      </w:pPr>
    </w:p>
    <w:p w:rsidR="00E015C1" w:rsidRPr="00D3789C" w:rsidRDefault="00E015C1" w:rsidP="00E015C1">
      <w:pPr>
        <w:autoSpaceDE w:val="0"/>
        <w:autoSpaceDN w:val="0"/>
        <w:adjustRightInd w:val="0"/>
        <w:spacing w:line="360" w:lineRule="auto"/>
        <w:rPr>
          <w:rFonts w:cs="Arial"/>
          <w:b/>
          <w:sz w:val="18"/>
        </w:rPr>
      </w:pPr>
      <w:r w:rsidRPr="00D3789C">
        <w:rPr>
          <w:rFonts w:cs="Arial"/>
          <w:b/>
          <w:sz w:val="18"/>
        </w:rPr>
        <w:lastRenderedPageBreak/>
        <w:t>Hintergrundinformationen</w:t>
      </w:r>
    </w:p>
    <w:p w:rsidR="00E015C1" w:rsidRPr="00F50530" w:rsidRDefault="00E015C1" w:rsidP="00E015C1">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E015C1" w:rsidRPr="006D4B66" w:rsidRDefault="00E015C1" w:rsidP="00E015C1">
      <w:pPr>
        <w:autoSpaceDE w:val="0"/>
        <w:autoSpaceDN w:val="0"/>
        <w:adjustRightInd w:val="0"/>
        <w:spacing w:line="360" w:lineRule="auto"/>
        <w:rPr>
          <w:rFonts w:cs="Arial"/>
          <w:sz w:val="18"/>
          <w:szCs w:val="18"/>
        </w:rPr>
      </w:pPr>
      <w:r w:rsidRPr="00F50530">
        <w:rPr>
          <w:rFonts w:cs="Arial"/>
          <w:sz w:val="18"/>
          <w:szCs w:val="18"/>
        </w:rPr>
        <w:t>Die Unternehmensgruppe beschäftigt heute in Deutschland üb</w:t>
      </w:r>
      <w:r>
        <w:rPr>
          <w:rFonts w:cs="Arial"/>
          <w:sz w:val="18"/>
          <w:szCs w:val="18"/>
        </w:rPr>
        <w:t>er 9</w:t>
      </w:r>
      <w:r w:rsidRPr="00F50530">
        <w:rPr>
          <w:rFonts w:cs="Arial"/>
          <w:sz w:val="18"/>
          <w:szCs w:val="18"/>
        </w:rPr>
        <w:t>00 Mitarbeiterinnen und Mitarbeiter, weltweit sind es mehr als 1.</w:t>
      </w:r>
      <w:r>
        <w:rPr>
          <w:rFonts w:cs="Arial"/>
          <w:sz w:val="18"/>
          <w:szCs w:val="18"/>
        </w:rPr>
        <w:t>6</w:t>
      </w:r>
      <w:r w:rsidRPr="00F50530">
        <w:rPr>
          <w:rFonts w:cs="Arial"/>
          <w:sz w:val="18"/>
          <w:szCs w:val="18"/>
        </w:rPr>
        <w:t>00. Gefertigt wird an sechs Produktionsstandorten in Deutschland, der Schweiz, in China, Brasilien, Frankreich und den USA. Der weltweite Vertrieb</w:t>
      </w:r>
      <w:r>
        <w:rPr>
          <w:rFonts w:cs="Arial"/>
          <w:sz w:val="18"/>
          <w:szCs w:val="18"/>
        </w:rPr>
        <w:t xml:space="preserve"> wird von Deutschland aus mit 27</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3" w:history="1">
        <w:r w:rsidRPr="00F50530">
          <w:rPr>
            <w:rStyle w:val="Hyperlink"/>
            <w:rFonts w:cs="Arial"/>
            <w:sz w:val="18"/>
            <w:szCs w:val="18"/>
          </w:rPr>
          <w:t>www.gemu-group.com</w:t>
        </w:r>
      </w:hyperlink>
      <w:r w:rsidRPr="00F50530">
        <w:rPr>
          <w:rFonts w:cs="Arial"/>
          <w:sz w:val="18"/>
          <w:szCs w:val="18"/>
        </w:rPr>
        <w:t>.</w:t>
      </w:r>
    </w:p>
    <w:p w:rsidR="00E015C1" w:rsidRDefault="00E015C1" w:rsidP="00F36299">
      <w:pPr>
        <w:spacing w:line="360" w:lineRule="auto"/>
      </w:pPr>
    </w:p>
    <w:sectPr w:rsidR="00E015C1"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F4" w:rsidRDefault="007213F4">
      <w:r>
        <w:separator/>
      </w:r>
    </w:p>
  </w:endnote>
  <w:endnote w:type="continuationSeparator" w:id="0">
    <w:p w:rsidR="007213F4" w:rsidRDefault="007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4" w:rsidRDefault="007213F4" w:rsidP="005E7988">
    <w:pPr>
      <w:pStyle w:val="Fuzeile"/>
      <w:spacing w:line="240" w:lineRule="auto"/>
    </w:pPr>
    <w:r>
      <w:t xml:space="preserve">GEMÜ Gebr. Müller Apparatebau GmbH &amp; Co. KG • Fritz-Müller-Str. 6-8 • D-74653 </w:t>
    </w:r>
    <w:proofErr w:type="spellStart"/>
    <w:r>
      <w:t>Ingelfingen</w:t>
    </w:r>
    <w:proofErr w:type="spellEnd"/>
    <w:r>
      <w:tab/>
      <w:t xml:space="preserve">Seite </w:t>
    </w:r>
    <w:r>
      <w:fldChar w:fldCharType="begin"/>
    </w:r>
    <w:r>
      <w:instrText>PAGE  \* Arabic  \* MERGEFORMAT</w:instrText>
    </w:r>
    <w:r>
      <w:fldChar w:fldCharType="separate"/>
    </w:r>
    <w:r w:rsidR="00BE6478">
      <w:rPr>
        <w:noProof/>
      </w:rPr>
      <w:t>2</w:t>
    </w:r>
    <w:r>
      <w:fldChar w:fldCharType="end"/>
    </w:r>
    <w:r>
      <w:t xml:space="preserve"> von </w:t>
    </w:r>
    <w:fldSimple w:instr="NUMPAGES  \* Arabic  \* MERGEFORMAT">
      <w:r w:rsidR="00BE6478">
        <w:rPr>
          <w:noProof/>
        </w:rPr>
        <w:t>3</w:t>
      </w:r>
    </w:fldSimple>
  </w:p>
  <w:p w:rsidR="007213F4" w:rsidRPr="00DA05F6" w:rsidRDefault="007213F4" w:rsidP="005E7988">
    <w:pPr>
      <w:pStyle w:val="Webseite"/>
      <w:rPr>
        <w:color w:val="auto"/>
      </w:rPr>
    </w:pPr>
    <w:r w:rsidRPr="00DA05F6">
      <w:rPr>
        <w:color w:val="auto"/>
      </w:rPr>
      <w:t>Tel.: +49 (0) 7940 123-0 • Fax: +49 (0) 7940 123-192</w:t>
    </w:r>
  </w:p>
  <w:p w:rsidR="007213F4" w:rsidRPr="00DA05F6" w:rsidRDefault="007213F4" w:rsidP="005E7988">
    <w:pPr>
      <w:pStyle w:val="Webseite"/>
      <w:rPr>
        <w:color w:val="FF0000"/>
      </w:rPr>
    </w:pPr>
    <w:r w:rsidRPr="00DA05F6">
      <w:rPr>
        <w:color w:val="FF0000"/>
      </w:rPr>
      <w:t>www.gemu-group.com</w:t>
    </w:r>
  </w:p>
  <w:p w:rsidR="007213F4" w:rsidRPr="00DA05F6" w:rsidRDefault="007213F4" w:rsidP="005E7988">
    <w:pPr>
      <w:pStyle w:val="Webseite"/>
      <w:rPr>
        <w:color w:val="A6A6A6" w:themeColor="background1" w:themeShade="A6"/>
        <w:sz w:val="12"/>
        <w:szCs w:val="12"/>
      </w:rPr>
    </w:pPr>
  </w:p>
  <w:p w:rsidR="007213F4" w:rsidRPr="0041214D" w:rsidRDefault="007213F4" w:rsidP="005E7988">
    <w:pPr>
      <w:pStyle w:val="Webseite"/>
      <w:rPr>
        <w:color w:val="A6A6A6" w:themeColor="background1" w:themeShade="A6"/>
        <w:sz w:val="10"/>
        <w:szCs w:val="10"/>
      </w:rPr>
    </w:pPr>
    <w:r w:rsidRPr="0041214D">
      <w:rPr>
        <w:color w:val="A6A6A6" w:themeColor="background1" w:themeShade="A6"/>
        <w:sz w:val="10"/>
        <w:szCs w:val="10"/>
      </w:rPr>
      <w:t xml:space="preserve">Kommanditgesellschaft: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xml:space="preserve">, Registergericht Stuttgart HRA 590394; Komplementärin: Gebr. Müller GmbH,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7213F4" w:rsidRPr="0041214D" w:rsidRDefault="007213F4"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7213F4" w:rsidRPr="0041214D" w:rsidRDefault="007213F4"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4" w:rsidRDefault="007213F4" w:rsidP="003B6A50">
    <w:pPr>
      <w:pStyle w:val="Fuzeile"/>
      <w:spacing w:line="240" w:lineRule="auto"/>
    </w:pPr>
    <w:r>
      <w:t xml:space="preserve">GEMÜ Gebr. Müller Apparatebau GmbH &amp; Co. KG • Fritz-Müller-Str. 6-8 • D-74653 </w:t>
    </w:r>
    <w:proofErr w:type="spellStart"/>
    <w:r>
      <w:t>Ingelfingen</w:t>
    </w:r>
    <w:proofErr w:type="spellEnd"/>
    <w:r>
      <w:tab/>
      <w:t xml:space="preserve">Seite </w:t>
    </w:r>
    <w:r>
      <w:fldChar w:fldCharType="begin"/>
    </w:r>
    <w:r>
      <w:instrText>PAGE  \* Arabic  \* MERGEFORMAT</w:instrText>
    </w:r>
    <w:r>
      <w:fldChar w:fldCharType="separate"/>
    </w:r>
    <w:r w:rsidR="00BE6478">
      <w:rPr>
        <w:noProof/>
      </w:rPr>
      <w:t>1</w:t>
    </w:r>
    <w:r>
      <w:fldChar w:fldCharType="end"/>
    </w:r>
    <w:r>
      <w:t xml:space="preserve"> von </w:t>
    </w:r>
    <w:fldSimple w:instr="NUMPAGES  \* Arabic  \* MERGEFORMAT">
      <w:r w:rsidR="00BE6478">
        <w:rPr>
          <w:noProof/>
        </w:rPr>
        <w:t>3</w:t>
      </w:r>
    </w:fldSimple>
  </w:p>
  <w:p w:rsidR="007213F4" w:rsidRPr="00DA05F6" w:rsidRDefault="007213F4" w:rsidP="003B6A50">
    <w:pPr>
      <w:pStyle w:val="Webseite"/>
      <w:rPr>
        <w:color w:val="auto"/>
      </w:rPr>
    </w:pPr>
    <w:r w:rsidRPr="00DA05F6">
      <w:rPr>
        <w:color w:val="auto"/>
      </w:rPr>
      <w:t>Tel.: +49 (0) 7940 123-0 • Fax: +49 (0) 7940 123-192</w:t>
    </w:r>
  </w:p>
  <w:p w:rsidR="007213F4" w:rsidRPr="00DA05F6" w:rsidRDefault="007213F4" w:rsidP="003B6A50">
    <w:pPr>
      <w:pStyle w:val="Webseite"/>
      <w:rPr>
        <w:color w:val="FF0000"/>
      </w:rPr>
    </w:pPr>
    <w:r w:rsidRPr="00DA05F6">
      <w:rPr>
        <w:color w:val="FF0000"/>
      </w:rPr>
      <w:t>www.gemu-group.com</w:t>
    </w:r>
  </w:p>
  <w:p w:rsidR="007213F4" w:rsidRPr="00DA05F6" w:rsidRDefault="007213F4" w:rsidP="003B6A50">
    <w:pPr>
      <w:pStyle w:val="Webseite"/>
      <w:rPr>
        <w:color w:val="A6A6A6" w:themeColor="background1" w:themeShade="A6"/>
        <w:sz w:val="12"/>
        <w:szCs w:val="12"/>
      </w:rPr>
    </w:pPr>
  </w:p>
  <w:p w:rsidR="007213F4" w:rsidRPr="0041214D" w:rsidRDefault="007213F4" w:rsidP="003B6A50">
    <w:pPr>
      <w:pStyle w:val="Webseite"/>
      <w:rPr>
        <w:color w:val="A6A6A6" w:themeColor="background1" w:themeShade="A6"/>
        <w:sz w:val="10"/>
        <w:szCs w:val="10"/>
      </w:rPr>
    </w:pPr>
    <w:r w:rsidRPr="0041214D">
      <w:rPr>
        <w:color w:val="A6A6A6" w:themeColor="background1" w:themeShade="A6"/>
        <w:sz w:val="10"/>
        <w:szCs w:val="10"/>
      </w:rPr>
      <w:t xml:space="preserve">Kommanditgesellschaft: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xml:space="preserve">, Registergericht Stuttgart HRA 590394; Komplementärin: Gebr. Müller GmbH,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7213F4" w:rsidRPr="0041214D" w:rsidRDefault="007213F4"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7213F4" w:rsidRPr="0041214D" w:rsidRDefault="007213F4"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7213F4" w:rsidRDefault="007213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F4" w:rsidRDefault="007213F4">
      <w:r>
        <w:separator/>
      </w:r>
    </w:p>
  </w:footnote>
  <w:footnote w:type="continuationSeparator" w:id="0">
    <w:p w:rsidR="007213F4" w:rsidRDefault="0072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4" w:rsidRDefault="007213F4" w:rsidP="008F1259">
    <w:pPr>
      <w:pStyle w:val="Kopfzeile"/>
      <w:tabs>
        <w:tab w:val="clear" w:pos="9072"/>
      </w:tabs>
      <w:ind w:right="-186"/>
      <w:jc w:val="right"/>
    </w:pPr>
  </w:p>
  <w:p w:rsidR="007213F4" w:rsidRPr="00BC617B" w:rsidRDefault="007213F4"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F2E2C7D" wp14:editId="596DAA6D">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4" w:rsidRDefault="007213F4"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3F4" w:rsidRPr="0023585A" w:rsidRDefault="007213F4" w:rsidP="003B6A50">
                          <w:pPr>
                            <w:pStyle w:val="Kopfzeile"/>
                            <w:rPr>
                              <w:lang w:val="en-US"/>
                            </w:rPr>
                          </w:pPr>
                          <w:r w:rsidRPr="0023585A">
                            <w:rPr>
                              <w:lang w:val="en-US"/>
                            </w:rPr>
                            <w:t>Corporate Communication</w:t>
                          </w:r>
                        </w:p>
                        <w:p w:rsidR="007213F4" w:rsidRPr="0023585A" w:rsidRDefault="007213F4" w:rsidP="003B6A50">
                          <w:pPr>
                            <w:pStyle w:val="Kopfzeile"/>
                            <w:rPr>
                              <w:lang w:val="en-US"/>
                            </w:rPr>
                          </w:pPr>
                          <w:r>
                            <w:rPr>
                              <w:lang w:val="en-US"/>
                            </w:rPr>
                            <w:t>Ivona Jovic</w:t>
                          </w:r>
                        </w:p>
                        <w:p w:rsidR="007213F4" w:rsidRPr="004A5F7D" w:rsidRDefault="007213F4" w:rsidP="003B6A50">
                          <w:pPr>
                            <w:pStyle w:val="Kopfzeile"/>
                            <w:rPr>
                              <w:lang w:val="en-US"/>
                            </w:rPr>
                          </w:pPr>
                          <w:r w:rsidRPr="004A5F7D">
                            <w:rPr>
                              <w:lang w:val="en-US"/>
                            </w:rPr>
                            <w:t>Tel.: +49 (0) 7940 123-</w:t>
                          </w:r>
                          <w:r>
                            <w:rPr>
                              <w:lang w:val="en-US"/>
                            </w:rPr>
                            <w:t>708</w:t>
                          </w:r>
                        </w:p>
                        <w:p w:rsidR="007213F4" w:rsidRPr="00CB1AF7" w:rsidRDefault="007213F4" w:rsidP="003B6A50">
                          <w:pPr>
                            <w:pStyle w:val="Kopfzeile"/>
                          </w:pPr>
                          <w:r w:rsidRPr="00CB1AF7">
                            <w:t>Fax: +49 (0) 7940 123-487</w:t>
                          </w:r>
                        </w:p>
                        <w:p w:rsidR="007213F4" w:rsidRPr="00D34C12" w:rsidRDefault="007213F4"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7213F4" w:rsidRPr="0023585A" w:rsidRDefault="007213F4" w:rsidP="003B6A50">
                    <w:pPr>
                      <w:pStyle w:val="Kopfzeile"/>
                      <w:rPr>
                        <w:lang w:val="en-US"/>
                      </w:rPr>
                    </w:pPr>
                    <w:r w:rsidRPr="0023585A">
                      <w:rPr>
                        <w:lang w:val="en-US"/>
                      </w:rPr>
                      <w:t>Corporate Communication</w:t>
                    </w:r>
                  </w:p>
                  <w:p w:rsidR="007213F4" w:rsidRPr="0023585A" w:rsidRDefault="007213F4" w:rsidP="003B6A50">
                    <w:pPr>
                      <w:pStyle w:val="Kopfzeile"/>
                      <w:rPr>
                        <w:lang w:val="en-US"/>
                      </w:rPr>
                    </w:pPr>
                    <w:r>
                      <w:rPr>
                        <w:lang w:val="en-US"/>
                      </w:rPr>
                      <w:t>Ivona Jovic</w:t>
                    </w:r>
                  </w:p>
                  <w:p w:rsidR="007213F4" w:rsidRPr="004A5F7D" w:rsidRDefault="007213F4" w:rsidP="003B6A50">
                    <w:pPr>
                      <w:pStyle w:val="Kopfzeile"/>
                      <w:rPr>
                        <w:lang w:val="en-US"/>
                      </w:rPr>
                    </w:pPr>
                    <w:r w:rsidRPr="004A5F7D">
                      <w:rPr>
                        <w:lang w:val="en-US"/>
                      </w:rPr>
                      <w:t>Tel.: +49 (0) 7940 123-</w:t>
                    </w:r>
                    <w:r>
                      <w:rPr>
                        <w:lang w:val="en-US"/>
                      </w:rPr>
                      <w:t>708</w:t>
                    </w:r>
                  </w:p>
                  <w:p w:rsidR="007213F4" w:rsidRPr="00CB1AF7" w:rsidRDefault="007213F4" w:rsidP="003B6A50">
                    <w:pPr>
                      <w:pStyle w:val="Kopfzeile"/>
                    </w:pPr>
                    <w:r w:rsidRPr="00CB1AF7">
                      <w:t>Fax: +49 (0) 7940 123-487</w:t>
                    </w:r>
                  </w:p>
                  <w:p w:rsidR="007213F4" w:rsidRPr="00D34C12" w:rsidRDefault="007213F4"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F4" w:rsidRPr="00027DB4" w:rsidRDefault="007213F4"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7213F4" w:rsidRPr="00027DB4" w:rsidRDefault="007213F4"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24CF1531" wp14:editId="376CAE4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30D38"/>
    <w:rsid w:val="001515AC"/>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75CF6"/>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1E1C"/>
    <w:rsid w:val="003B6A50"/>
    <w:rsid w:val="003E0E12"/>
    <w:rsid w:val="003E5D55"/>
    <w:rsid w:val="003F040C"/>
    <w:rsid w:val="003F748A"/>
    <w:rsid w:val="00401E5B"/>
    <w:rsid w:val="0041214D"/>
    <w:rsid w:val="004138C6"/>
    <w:rsid w:val="004150D8"/>
    <w:rsid w:val="00416142"/>
    <w:rsid w:val="004205AD"/>
    <w:rsid w:val="00430004"/>
    <w:rsid w:val="0045085D"/>
    <w:rsid w:val="004673E1"/>
    <w:rsid w:val="0049316D"/>
    <w:rsid w:val="004A01E1"/>
    <w:rsid w:val="004A5F7D"/>
    <w:rsid w:val="004C52F6"/>
    <w:rsid w:val="004C6A28"/>
    <w:rsid w:val="004E0B29"/>
    <w:rsid w:val="005137A3"/>
    <w:rsid w:val="0051628F"/>
    <w:rsid w:val="00517635"/>
    <w:rsid w:val="00522FC7"/>
    <w:rsid w:val="00523FC0"/>
    <w:rsid w:val="00524529"/>
    <w:rsid w:val="00546804"/>
    <w:rsid w:val="00552C4E"/>
    <w:rsid w:val="0057388F"/>
    <w:rsid w:val="00574C6D"/>
    <w:rsid w:val="005B5508"/>
    <w:rsid w:val="005B622D"/>
    <w:rsid w:val="005D2037"/>
    <w:rsid w:val="005E571A"/>
    <w:rsid w:val="005E75E6"/>
    <w:rsid w:val="005E7988"/>
    <w:rsid w:val="005F1067"/>
    <w:rsid w:val="00637169"/>
    <w:rsid w:val="00642478"/>
    <w:rsid w:val="00650358"/>
    <w:rsid w:val="00656F6C"/>
    <w:rsid w:val="0069406E"/>
    <w:rsid w:val="00697EFD"/>
    <w:rsid w:val="006A393C"/>
    <w:rsid w:val="006B12C6"/>
    <w:rsid w:val="006B4A94"/>
    <w:rsid w:val="006D4B66"/>
    <w:rsid w:val="00702357"/>
    <w:rsid w:val="0071741A"/>
    <w:rsid w:val="007213F4"/>
    <w:rsid w:val="0072338D"/>
    <w:rsid w:val="00731EB5"/>
    <w:rsid w:val="00740880"/>
    <w:rsid w:val="00747743"/>
    <w:rsid w:val="00753936"/>
    <w:rsid w:val="00766A2D"/>
    <w:rsid w:val="00796C60"/>
    <w:rsid w:val="007A08CC"/>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70AB5"/>
    <w:rsid w:val="00A84F3C"/>
    <w:rsid w:val="00A868DC"/>
    <w:rsid w:val="00A9074D"/>
    <w:rsid w:val="00A9268D"/>
    <w:rsid w:val="00A94614"/>
    <w:rsid w:val="00AA0D1C"/>
    <w:rsid w:val="00AA3CFB"/>
    <w:rsid w:val="00AB4A32"/>
    <w:rsid w:val="00AC52E8"/>
    <w:rsid w:val="00AE3BEC"/>
    <w:rsid w:val="00AE4759"/>
    <w:rsid w:val="00AF65F0"/>
    <w:rsid w:val="00B22DB8"/>
    <w:rsid w:val="00B26548"/>
    <w:rsid w:val="00B33CE0"/>
    <w:rsid w:val="00B369C0"/>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A3B5D"/>
    <w:rsid w:val="00CB1AF7"/>
    <w:rsid w:val="00CC1849"/>
    <w:rsid w:val="00CE54FD"/>
    <w:rsid w:val="00CF6387"/>
    <w:rsid w:val="00D251F2"/>
    <w:rsid w:val="00D34C12"/>
    <w:rsid w:val="00D63A60"/>
    <w:rsid w:val="00D918DA"/>
    <w:rsid w:val="00D92FED"/>
    <w:rsid w:val="00DA05F6"/>
    <w:rsid w:val="00DB2188"/>
    <w:rsid w:val="00DB52D9"/>
    <w:rsid w:val="00DC0DEF"/>
    <w:rsid w:val="00DE3226"/>
    <w:rsid w:val="00DE7E33"/>
    <w:rsid w:val="00E015C1"/>
    <w:rsid w:val="00E233F6"/>
    <w:rsid w:val="00E508E3"/>
    <w:rsid w:val="00E76A3E"/>
    <w:rsid w:val="00E77CB9"/>
    <w:rsid w:val="00E867C7"/>
    <w:rsid w:val="00EE7089"/>
    <w:rsid w:val="00EF7DC5"/>
    <w:rsid w:val="00F06DD8"/>
    <w:rsid w:val="00F3337C"/>
    <w:rsid w:val="00F36299"/>
    <w:rsid w:val="00F40C82"/>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4CCF-283E-46DD-A383-B94BFEF1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4330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2</cp:revision>
  <cp:lastPrinted>2014-04-15T08:09:00Z</cp:lastPrinted>
  <dcterms:created xsi:type="dcterms:W3CDTF">2016-11-23T08:56:00Z</dcterms:created>
  <dcterms:modified xsi:type="dcterms:W3CDTF">2016-11-23T08:56:00Z</dcterms:modified>
</cp:coreProperties>
</file>