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it-IT"/>
          <w:rFonts w:ascii="Arial" w:cs="minorBidi" w:eastAsia="minorHAnsi" w:hAnsi="Arial" w:cstheme="minorBidi" w:eastAsiaTheme="minorHAnsi"/>
          <w:b w:val="on"/>
          <w:u w:val="single"/>
          <w:sz w:val="20"/>
        </w:rPr>
        <w:t xml:space="preserve">25 anni di gruppi valvole a più vie GEMÜ </w:t>
      </w:r>
    </w:p>
    <w:p w:rsidR="007568C1" w:rsidRDefault="007568C1" w:rsidP="007568C1">
      <w:pPr>
        <w:spacing w:line="360" w:lineRule="auto"/>
        <w:rPr>
          <w:b/>
        </w:rPr>
      </w:pPr>
      <w:r>
        <w:rPr>
          <w:lang w:val="it-IT"/>
          <w:rFonts w:ascii="Arial" w:cs="minorBidi" w:eastAsia="minorHAnsi" w:hAnsi="Arial" w:cstheme="minorBidi" w:eastAsiaTheme="minorHAnsi"/>
          <w:i w:val="on"/>
          <w:sz w:val="20"/>
        </w:rPr>
        <w:t xml:space="preserve">Lo specialista di valvole di Ingelfing festeggia l</w:t>
      </w:r>
      <w:r>
        <w:rPr>
          <w:lang w:val="it-IT"/>
          <w:rFonts w:ascii="Arial" w:cs="minorBidi" w:eastAsia="minorHAnsi" w:hAnsi="Arial" w:cstheme="minorBidi" w:eastAsiaTheme="minorHAnsi"/>
          <w:i w:val="on"/>
          <w:sz w:val="20"/>
        </w:rPr>
        <w:t xml:space="preserve">'anniversario di 25 anni con gruppi valvole a più vie di alta qualità in acciaio inox. </w:t>
      </w:r>
    </w:p>
    <w:p w:rsidR="002718F1" w:rsidRDefault="00051427" w:rsidP="007E515F">
      <w:pPr>
        <w:spacing w:line="360" w:lineRule="auto"/>
      </w:pPr>
      <w:r>
        <w:rPr>
          <w:lang w:val="it-IT"/>
          <w:rFonts w:ascii="Arial" w:cs="minorBidi" w:eastAsia="minorHAnsi" w:hAnsi="Arial" w:cstheme="minorBidi" w:eastAsiaTheme="minorHAnsi"/>
          <w:sz w:val="20"/>
        </w:rPr>
        <w:t xml:space="preserve">Originariamente nella costruzione di tubazioni venivano saldati insieme corpi valvole microfusi semplici o passanti con raccordi per tubi. Questi vengono in parte ancora oggi utilizzati, tuttavia presentano un notevole svantaggio a causa di elevati spazi morti. Pertanto nel 1993 è stato sviluppato il primo corpo valvole a più vie semplice, la valvola a T, con raccordi per tubi integrati, autosvuotante e completamente senza saldature. Oggi i gruppi valvole a più vie rappresentano la soluzione più all</w:t>
      </w:r>
      <w:r>
        <w:rPr>
          <w:lang w:val="it-IT"/>
          <w:rFonts w:ascii="Arial" w:cs="minorBidi" w:eastAsia="minorHAnsi" w:hAnsi="Arial" w:cstheme="minorBidi" w:eastAsiaTheme="minorHAnsi"/>
          <w:sz w:val="20"/>
        </w:rPr>
        <w:t xml:space="preserve">'avanguardia per far fronte ai severi e complessi requisiti nell</w:t>
      </w:r>
      <w:r>
        <w:rPr>
          <w:lang w:val="it-IT"/>
          <w:rFonts w:ascii="Arial" w:cs="minorBidi" w:eastAsia="minorHAnsi" w:hAnsi="Arial" w:cstheme="minorBidi" w:eastAsiaTheme="minorHAnsi"/>
          <w:sz w:val="20"/>
        </w:rPr>
        <w:t xml:space="preserve">'impiantistica dell</w:t>
      </w:r>
      <w:r>
        <w:rPr>
          <w:lang w:val="it-IT"/>
          <w:rFonts w:ascii="Arial" w:cs="minorBidi" w:eastAsia="minorHAnsi" w:hAnsi="Arial" w:cstheme="minorBidi" w:eastAsiaTheme="minorHAnsi"/>
          <w:sz w:val="20"/>
        </w:rPr>
        <w:t xml:space="preserve">'industria farmaceutica, biotecnologica, chimica e alimentare. </w:t>
      </w:r>
    </w:p>
    <w:p w:rsidR="002718F1" w:rsidRDefault="007D353A" w:rsidP="007E515F">
      <w:pPr>
        <w:spacing w:line="360" w:lineRule="auto"/>
      </w:pPr>
      <w:r>
        <w:rPr>
          <w:lang w:val="it-IT"/>
          <w:rFonts w:ascii="Arial" w:cs="minorBidi" w:eastAsia="minorHAnsi" w:hAnsi="Arial" w:cstheme="minorBidi" w:eastAsiaTheme="minorHAnsi"/>
          <w:sz w:val="20"/>
        </w:rPr>
        <w:t xml:space="preserve">Rispetto alle laboriose configurazioni saldate, i gruppi valvole a più vie vengono completamente realizzati in materiale in acciaio inox. Di conseguenza offrono un design compatto e multifunzionale, spazi morti notevolmente ridotti, un volume di hold-up ridotto nonché una migliore protezione del know-how per il gestore dell’impianto. Inoltre viene anche aumentata l</w:t>
      </w:r>
      <w:r>
        <w:rPr>
          <w:lang w:val="it-IT"/>
          <w:rFonts w:ascii="Arial" w:cs="minorBidi" w:eastAsia="minorHAnsi" w:hAnsi="Arial" w:cstheme="minorBidi" w:eastAsiaTheme="minorHAnsi"/>
          <w:sz w:val="20"/>
        </w:rPr>
        <w:t xml:space="preserve">'affidabilità del prodotto, poiché si può completamente rinunciare alle saldature. Oltre a tutte le connessioni standard in uso, è possibile persino integrare speciali connessioni di processo, quali Tri-Clamp o profili di tenuta igienici direttamente nel corpo valvola. Nella configurazione dei gruppi valvole a più vie, gli sviluppatori esperti della GEMÜ non conoscono pressoché alcun limite. Sono state già realizzati più di 1.200 diversi formati con oltre 25.000 soluzioni specifiche per il cliente nelle più diverse leghe in acciaio inox. </w:t>
      </w:r>
    </w:p>
    <w:p w:rsidR="00BF5862" w:rsidRPr="00BA3265" w:rsidRDefault="007E7722" w:rsidP="007E515F">
      <w:pPr>
        <w:spacing w:line="360" w:lineRule="auto"/>
      </w:pPr>
      <w:r>
        <w:rPr>
          <w:lang w:val="it-IT"/>
          <w:rFonts w:ascii="Arial" w:cs="minorBidi" w:eastAsia="minorHAnsi" w:hAnsi="Arial" w:cstheme="minorBidi" w:eastAsiaTheme="minorHAnsi"/>
          <w:sz w:val="20"/>
        </w:rPr>
        <w:t xml:space="preserve">Oltre al classico gruppo valvole a più vie con sedi valvole a membrana, si possono anche combinare diversi sistemi di bloccaggio o principi di tenuta come ad esempio valvole a piattello o la premiata tecnologia PD di GEMÜ. Anche le soluzioni del gruppo valvole a più vie in plastica sono disponibili nella versione standard e consentono, grazie alle loro caratteristiche del materiale, un impiego nella tecnologia di semiconduttori, nel trattamento delle acque, nella tecnologia delle acque di scarico o nell</w:t>
      </w:r>
      <w:r>
        <w:rPr>
          <w:lang w:val="it-IT"/>
          <w:rFonts w:ascii="Arial" w:cs="minorBidi" w:eastAsia="minorHAnsi" w:hAnsi="Arial" w:cstheme="minorBidi" w:eastAsiaTheme="minorHAnsi"/>
          <w:sz w:val="20"/>
        </w:rPr>
        <w:t xml:space="preserve">'industria chimica. Già attualmente, lo specialista di valvole si occupa di processi di produzione innovativi, come il Laser Additive Manufacturing (stampa 3D), al fine di fornire anche in futuro ai clienti Know-how e capacità di innovazione.</w:t>
      </w:r>
    </w:p>
    <w:p w:rsidR="00745347" w:rsidRDefault="00745347">
      <w:pPr>
        <w:rPr>
          <w:noProof/>
        </w:rPr>
      </w:pPr>
    </w:p>
    <w:p w:rsidR="00FB2424" w:rsidRDefault="00625138">
      <w:r>
        <w:rPr>
          <w:lang w:val="it-IT"/>
          <w:rFonts w:ascii="Arial" w:cs="minorBidi" w:eastAsia="minorHAnsi" w:hAnsi="Arial" w:cstheme="minorBidi" w:eastAsiaTheme="minorHAnsi"/>
          <w:sz w:val="20"/>
        </w:rPr>
        <w:t xml:space="preserve">Figura: Evoluzione delle valvole a membrana – 25 anni di gruppi valvole a più vie</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