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4F3C" w:rsidRPr="00697EFD" w:rsidRDefault="00A84F3C" w:rsidP="004F4AC7">
      <w:pPr>
        <w:pStyle w:val="Untertitel"/>
        <w:spacing w:line="360" w:lineRule="auto"/>
        <w:rPr>
          <w:sz w:val="22"/>
        </w:rPr>
      </w:pPr>
    </w:p>
    <w:p w:rsidR="00A84F3C" w:rsidRPr="00697EFD" w:rsidRDefault="00A84F3C" w:rsidP="004F4AC7">
      <w:pPr>
        <w:pStyle w:val="Kopfzeile"/>
        <w:tabs>
          <w:tab w:val="clear" w:pos="4536"/>
          <w:tab w:val="clear" w:pos="9072"/>
        </w:tabs>
        <w:spacing w:line="360" w:lineRule="auto"/>
        <w:rPr>
          <w:sz w:val="22"/>
        </w:rPr>
      </w:pPr>
    </w:p>
    <w:p w:rsidR="00A84F3C" w:rsidRDefault="00A84F3C" w:rsidP="004F4AC7">
      <w:pPr>
        <w:pStyle w:val="Kopfzeile"/>
        <w:tabs>
          <w:tab w:val="clear" w:pos="4536"/>
          <w:tab w:val="clear" w:pos="9072"/>
          <w:tab w:val="left" w:pos="8222"/>
        </w:tabs>
        <w:spacing w:line="360" w:lineRule="auto"/>
        <w:rPr>
          <w:sz w:val="22"/>
        </w:rPr>
      </w:pPr>
    </w:p>
    <w:p w:rsidR="004F4AC7" w:rsidRPr="00027DB4" w:rsidRDefault="00122FE1" w:rsidP="004F4AC7">
      <w:pPr>
        <w:tabs>
          <w:tab w:val="left" w:pos="7088"/>
        </w:tabs>
        <w:spacing w:line="360" w:lineRule="auto"/>
        <w:jc w:val="both"/>
        <w:rPr>
          <w:sz w:val="14"/>
          <w:szCs w:val="18"/>
        </w:rPr>
      </w:pPr>
      <w:r>
        <w:rPr>
          <w:sz w:val="16"/>
        </w:rPr>
        <w:t>16</w:t>
      </w:r>
      <w:r w:rsidR="004F4AC7">
        <w:rPr>
          <w:sz w:val="16"/>
        </w:rPr>
        <w:t>.Oktober 2018</w:t>
      </w:r>
    </w:p>
    <w:p w:rsidR="00522FC7" w:rsidRDefault="00522FC7" w:rsidP="004F4AC7">
      <w:pPr>
        <w:spacing w:line="360" w:lineRule="auto"/>
      </w:pPr>
    </w:p>
    <w:p w:rsidR="00522FC7" w:rsidRPr="00697EFD" w:rsidRDefault="00522FC7" w:rsidP="004F4AC7">
      <w:pPr>
        <w:spacing w:line="360" w:lineRule="auto"/>
        <w:sectPr w:rsidR="00522FC7" w:rsidRPr="00697EFD" w:rsidSect="003F748A">
          <w:headerReference w:type="default" r:id="rId8"/>
          <w:footerReference w:type="default" r:id="rId9"/>
          <w:headerReference w:type="first" r:id="rId10"/>
          <w:footerReference w:type="first" r:id="rId11"/>
          <w:pgSz w:w="11906" w:h="16838" w:code="9"/>
          <w:pgMar w:top="2552" w:right="567" w:bottom="2268" w:left="1418" w:header="567" w:footer="397" w:gutter="0"/>
          <w:pgNumType w:start="1"/>
          <w:cols w:space="708"/>
          <w:titlePg/>
          <w:docGrid w:linePitch="360"/>
        </w:sectPr>
      </w:pPr>
    </w:p>
    <w:p w:rsidR="001A2176" w:rsidRPr="001A2176" w:rsidRDefault="001A2176" w:rsidP="001A2176">
      <w:pPr>
        <w:jc w:val="both"/>
        <w:rPr>
          <w:b/>
          <w:sz w:val="28"/>
          <w:szCs w:val="28"/>
        </w:rPr>
      </w:pPr>
      <w:r w:rsidRPr="001A2176">
        <w:rPr>
          <w:b/>
          <w:sz w:val="28"/>
          <w:szCs w:val="28"/>
        </w:rPr>
        <w:t>Der CONEXO Day 2018 - Eine Expedition mit Blickrichtung Zukunft</w:t>
      </w:r>
    </w:p>
    <w:p w:rsidR="00CD215A" w:rsidRPr="00C345AD" w:rsidRDefault="00CD215A" w:rsidP="004F4AC7">
      <w:pPr>
        <w:spacing w:line="360" w:lineRule="auto"/>
        <w:jc w:val="both"/>
        <w:rPr>
          <w:rFonts w:cs="Arial"/>
          <w:sz w:val="22"/>
          <w:szCs w:val="22"/>
        </w:rPr>
      </w:pPr>
    </w:p>
    <w:p w:rsidR="001A2176" w:rsidRPr="001A2176" w:rsidRDefault="001A2176" w:rsidP="001A2176">
      <w:pPr>
        <w:spacing w:line="360" w:lineRule="auto"/>
        <w:jc w:val="both"/>
        <w:rPr>
          <w:b/>
          <w:i/>
          <w:sz w:val="22"/>
        </w:rPr>
      </w:pPr>
      <w:r w:rsidRPr="001A2176">
        <w:rPr>
          <w:b/>
          <w:i/>
          <w:sz w:val="22"/>
        </w:rPr>
        <w:t xml:space="preserve">Der 26. September 2018 stand bei dem Ventilhersteller GEMÜ unter einem ganz besonderen Motto: „Keine Pauschalreise, sondern eine Expedition“. Unter diesem Leitspruch entdeckten die Teilnehmer des 1. CONEXO Days in spannenden Vorträgen und über ein aktives Rahmenprogramm Wege in die Prozessindustrie 4.0. </w:t>
      </w:r>
    </w:p>
    <w:p w:rsidR="007F2B68" w:rsidRPr="004F4AC7" w:rsidRDefault="007F2B68" w:rsidP="004F4AC7">
      <w:pPr>
        <w:spacing w:line="360" w:lineRule="auto"/>
        <w:jc w:val="both"/>
        <w:rPr>
          <w:rFonts w:cs="Arial"/>
          <w:sz w:val="22"/>
          <w:szCs w:val="22"/>
        </w:rPr>
      </w:pPr>
    </w:p>
    <w:p w:rsidR="001A2176" w:rsidRDefault="001A2176" w:rsidP="001A2176">
      <w:pPr>
        <w:spacing w:line="360" w:lineRule="auto"/>
        <w:jc w:val="both"/>
        <w:rPr>
          <w:sz w:val="22"/>
        </w:rPr>
      </w:pPr>
      <w:r>
        <w:rPr>
          <w:sz w:val="22"/>
        </w:rPr>
        <w:t xml:space="preserve">Bei sonnigem Herbstwetter eine Fachtagung komplett im Freien abhalten - das geht. Am CONEXO Day 2018 widmeten sich Kunden und Interessenten der Firma GEMÜ einen Tag lang </w:t>
      </w:r>
      <w:r w:rsidRPr="008B0357">
        <w:rPr>
          <w:sz w:val="22"/>
        </w:rPr>
        <w:t>ganz dem Thema Digitalisierung.</w:t>
      </w:r>
      <w:r>
        <w:rPr>
          <w:sz w:val="22"/>
        </w:rPr>
        <w:t xml:space="preserve"> Und das abseits von düsteren Konferenzräumen. Denn die Veranstaltung fand unter freiem Himmel statt, an drei verschiedenen Standorten in und um den baden-württembergischen Industriestandort </w:t>
      </w:r>
      <w:proofErr w:type="spellStart"/>
      <w:r>
        <w:rPr>
          <w:sz w:val="22"/>
        </w:rPr>
        <w:t>Waldenburg</w:t>
      </w:r>
      <w:proofErr w:type="spellEnd"/>
      <w:r>
        <w:rPr>
          <w:sz w:val="22"/>
        </w:rPr>
        <w:t xml:space="preserve">. Experten berichteten von erfolgreichen Strategien und gaben Tipps für den wichtigen Schritt in Richtung Industrie 4.0. </w:t>
      </w:r>
    </w:p>
    <w:p w:rsidR="001A2176" w:rsidRDefault="001A2176" w:rsidP="001A2176">
      <w:pPr>
        <w:spacing w:line="360" w:lineRule="auto"/>
        <w:jc w:val="both"/>
        <w:rPr>
          <w:sz w:val="22"/>
        </w:rPr>
      </w:pPr>
      <w:r>
        <w:rPr>
          <w:sz w:val="22"/>
        </w:rPr>
        <w:t xml:space="preserve">Wertvolle Impulse lieferte Prof. Dr. Wildemann, </w:t>
      </w:r>
      <w:r w:rsidRPr="00A01D72">
        <w:rPr>
          <w:sz w:val="22"/>
        </w:rPr>
        <w:t>Leiter des Forschungsinstituts für Unternehmensführung, Logistik und Produktion an der TU München</w:t>
      </w:r>
      <w:r>
        <w:rPr>
          <w:sz w:val="22"/>
        </w:rPr>
        <w:t>. In seiner Keynote appellierte er an die Teilnehmer, aktiv zu werden. Angreifen, nicht kopieren! – so lautete seine Devise, wenn es darum geht, den Vorsprung, den die Giganten im S</w:t>
      </w:r>
      <w:r w:rsidRPr="009B2E77">
        <w:rPr>
          <w:sz w:val="22"/>
        </w:rPr>
        <w:t xml:space="preserve">ilicon </w:t>
      </w:r>
      <w:r>
        <w:rPr>
          <w:sz w:val="22"/>
        </w:rPr>
        <w:t>V</w:t>
      </w:r>
      <w:r w:rsidRPr="009B2E77">
        <w:rPr>
          <w:sz w:val="22"/>
        </w:rPr>
        <w:t>alley</w:t>
      </w:r>
      <w:r>
        <w:rPr>
          <w:sz w:val="22"/>
        </w:rPr>
        <w:t xml:space="preserve"> vorgelegt haben, einzuholen. „Vergleicht man die Industrie mit einem Fußballspiel, in dem Deutschland nach der ersten Halbzeit zurück liegt, dann muss die Strategie für die zweite Halbzeit darin bestehen, die Industrie 4.0 anders anzupacken. Nicht zu kopieren.“, so Wildemann.</w:t>
      </w:r>
    </w:p>
    <w:p w:rsidR="001A2176" w:rsidRDefault="001A2176" w:rsidP="001A2176">
      <w:pPr>
        <w:spacing w:line="360" w:lineRule="auto"/>
        <w:rPr>
          <w:sz w:val="22"/>
        </w:rPr>
      </w:pPr>
      <w:r w:rsidRPr="00037032">
        <w:rPr>
          <w:sz w:val="22"/>
        </w:rPr>
        <w:t xml:space="preserve">Ganz praxisnah </w:t>
      </w:r>
      <w:r>
        <w:rPr>
          <w:sz w:val="22"/>
        </w:rPr>
        <w:t xml:space="preserve">folgten Vorträge </w:t>
      </w:r>
      <w:r w:rsidRPr="00037032">
        <w:rPr>
          <w:sz w:val="22"/>
        </w:rPr>
        <w:t xml:space="preserve">von André West, Head </w:t>
      </w:r>
      <w:proofErr w:type="spellStart"/>
      <w:r w:rsidRPr="00037032">
        <w:rPr>
          <w:sz w:val="22"/>
        </w:rPr>
        <w:t>of</w:t>
      </w:r>
      <w:proofErr w:type="spellEnd"/>
      <w:r w:rsidRPr="00037032">
        <w:rPr>
          <w:sz w:val="22"/>
        </w:rPr>
        <w:t xml:space="preserve"> </w:t>
      </w:r>
      <w:proofErr w:type="spellStart"/>
      <w:r w:rsidRPr="00037032">
        <w:rPr>
          <w:sz w:val="22"/>
        </w:rPr>
        <w:t>Configuration</w:t>
      </w:r>
      <w:proofErr w:type="spellEnd"/>
      <w:r w:rsidRPr="00037032">
        <w:rPr>
          <w:sz w:val="22"/>
        </w:rPr>
        <w:t xml:space="preserve"> Engineering bei GEA </w:t>
      </w:r>
      <w:proofErr w:type="spellStart"/>
      <w:r w:rsidRPr="00037032">
        <w:rPr>
          <w:sz w:val="22"/>
        </w:rPr>
        <w:t>Westfalia</w:t>
      </w:r>
      <w:proofErr w:type="spellEnd"/>
      <w:r w:rsidRPr="00037032">
        <w:rPr>
          <w:sz w:val="22"/>
        </w:rPr>
        <w:t xml:space="preserve"> Separator Group GmbH und Sebastian Rautenberg, Prozess Manager Produktion &amp; Logistik bei GEMÜ. Die Teilnehmer erhielten Einblicke </w:t>
      </w:r>
      <w:r>
        <w:rPr>
          <w:sz w:val="22"/>
        </w:rPr>
        <w:t xml:space="preserve">darin, </w:t>
      </w:r>
      <w:r w:rsidRPr="00037032">
        <w:rPr>
          <w:sz w:val="22"/>
        </w:rPr>
        <w:t>wie Prozesse in der Fertigung und</w:t>
      </w:r>
      <w:r>
        <w:rPr>
          <w:sz w:val="22"/>
        </w:rPr>
        <w:t xml:space="preserve"> in der</w:t>
      </w:r>
      <w:r w:rsidRPr="00037032">
        <w:rPr>
          <w:sz w:val="22"/>
        </w:rPr>
        <w:t xml:space="preserve"> Auftragsabwicklung mit Hilfe </w:t>
      </w:r>
      <w:r>
        <w:rPr>
          <w:sz w:val="22"/>
        </w:rPr>
        <w:t xml:space="preserve">von CONEXO und der </w:t>
      </w:r>
      <w:r w:rsidRPr="00037032">
        <w:rPr>
          <w:sz w:val="22"/>
        </w:rPr>
        <w:t>RFID Technologie</w:t>
      </w:r>
      <w:r>
        <w:rPr>
          <w:sz w:val="22"/>
        </w:rPr>
        <w:t xml:space="preserve"> </w:t>
      </w:r>
      <w:r w:rsidRPr="00037032">
        <w:rPr>
          <w:sz w:val="22"/>
        </w:rPr>
        <w:t xml:space="preserve">effizienter gestaltet werden. </w:t>
      </w:r>
    </w:p>
    <w:p w:rsidR="001A2176" w:rsidRDefault="001A2176" w:rsidP="001A2176">
      <w:pPr>
        <w:spacing w:line="360" w:lineRule="auto"/>
        <w:rPr>
          <w:sz w:val="22"/>
        </w:rPr>
      </w:pPr>
      <w:r>
        <w:rPr>
          <w:sz w:val="22"/>
        </w:rPr>
        <w:t xml:space="preserve">Nicht nur die Fachvorträge, sondern auch das Rahmenprogramm waren ein Highlight des Tages. „Wir haben uns bei dem Format CONEXO Day bewusst für </w:t>
      </w:r>
      <w:proofErr w:type="gramStart"/>
      <w:r>
        <w:rPr>
          <w:sz w:val="22"/>
        </w:rPr>
        <w:t>eine Outdoor</w:t>
      </w:r>
      <w:proofErr w:type="gramEnd"/>
      <w:r>
        <w:rPr>
          <w:sz w:val="22"/>
        </w:rPr>
        <w:t xml:space="preserve"> Veranstaltung </w:t>
      </w:r>
      <w:r>
        <w:rPr>
          <w:sz w:val="22"/>
        </w:rPr>
        <w:lastRenderedPageBreak/>
        <w:t xml:space="preserve">entschieden, die mit dem </w:t>
      </w:r>
      <w:proofErr w:type="spellStart"/>
      <w:r>
        <w:rPr>
          <w:sz w:val="22"/>
        </w:rPr>
        <w:t>Hopping</w:t>
      </w:r>
      <w:proofErr w:type="spellEnd"/>
      <w:r>
        <w:rPr>
          <w:sz w:val="22"/>
        </w:rPr>
        <w:t xml:space="preserve"> von Standort zu Standort, an eine aufregende Expedition erinnert. Die Umsetzung Industrie 4.0 ist für Unternehmen keine leichte Aufgabe. Eine pauschale Lösung für alle gibt es nicht und das macht viele Unternehmen unsicher. Ziel des </w:t>
      </w:r>
      <w:proofErr w:type="spellStart"/>
      <w:r>
        <w:rPr>
          <w:sz w:val="22"/>
        </w:rPr>
        <w:t>Conexo</w:t>
      </w:r>
      <w:proofErr w:type="spellEnd"/>
      <w:r>
        <w:rPr>
          <w:sz w:val="22"/>
        </w:rPr>
        <w:t xml:space="preserve"> Days war es, zu zeigen, dass der Weg in Richtung Digitalisierung begeistern kann und mit einem erfahrenen Partner an der Seite auch machbar ist.“, sagt Marcus Ripsam, </w:t>
      </w:r>
      <w:r w:rsidRPr="004F4AC7">
        <w:rPr>
          <w:sz w:val="22"/>
        </w:rPr>
        <w:t>Leiter von inevvo solutions.</w:t>
      </w:r>
    </w:p>
    <w:p w:rsidR="001A2176" w:rsidRDefault="001A2176" w:rsidP="001A2176">
      <w:pPr>
        <w:spacing w:line="360" w:lineRule="auto"/>
        <w:rPr>
          <w:sz w:val="22"/>
        </w:rPr>
      </w:pPr>
      <w:r>
        <w:rPr>
          <w:sz w:val="22"/>
        </w:rPr>
        <w:t xml:space="preserve">Dass das Thema Digitalisierung auch bei GEMÜ einen hohen Stellenwert hat, zeigt die Ausgründung des Start-ups inevvo </w:t>
      </w:r>
      <w:proofErr w:type="spellStart"/>
      <w:r>
        <w:rPr>
          <w:sz w:val="22"/>
        </w:rPr>
        <w:t>sulutions</w:t>
      </w:r>
      <w:proofErr w:type="spellEnd"/>
      <w:r>
        <w:rPr>
          <w:sz w:val="22"/>
        </w:rPr>
        <w:t xml:space="preserve">. Zukünftig wird die Weiterentwicklung des CONEXO Systems über die neu gegründete Tochtergesellschaft inevvo vorangetrieben. </w:t>
      </w:r>
    </w:p>
    <w:p w:rsidR="001A2176" w:rsidRPr="001A625D" w:rsidRDefault="001A2176" w:rsidP="001A2176"/>
    <w:p w:rsidR="00E015C1" w:rsidRDefault="00E015C1" w:rsidP="004F4AC7">
      <w:pPr>
        <w:spacing w:line="360" w:lineRule="auto"/>
        <w:rPr>
          <w:rFonts w:cs="Arial"/>
          <w:sz w:val="22"/>
          <w:szCs w:val="22"/>
        </w:rPr>
      </w:pPr>
    </w:p>
    <w:p w:rsidR="004F4AC7" w:rsidRPr="00EF5A06" w:rsidRDefault="004F4AC7" w:rsidP="004F4AC7">
      <w:pPr>
        <w:autoSpaceDE w:val="0"/>
        <w:autoSpaceDN w:val="0"/>
        <w:adjustRightInd w:val="0"/>
        <w:spacing w:line="360" w:lineRule="auto"/>
        <w:rPr>
          <w:rFonts w:cs="Arial"/>
          <w:b/>
        </w:rPr>
      </w:pPr>
      <w:r w:rsidRPr="00EF5A06">
        <w:rPr>
          <w:rFonts w:cs="Arial"/>
          <w:b/>
        </w:rPr>
        <w:t>Hintergrundinformationen</w:t>
      </w:r>
    </w:p>
    <w:p w:rsidR="004F4AC7" w:rsidRPr="00697EFD" w:rsidRDefault="004F4AC7" w:rsidP="004F4AC7">
      <w:pPr>
        <w:pStyle w:val="Kopfzeile"/>
        <w:tabs>
          <w:tab w:val="clear" w:pos="4536"/>
          <w:tab w:val="clear" w:pos="9072"/>
          <w:tab w:val="left" w:pos="8222"/>
        </w:tabs>
        <w:rPr>
          <w:sz w:val="22"/>
        </w:rPr>
      </w:pPr>
    </w:p>
    <w:p w:rsidR="004906F3" w:rsidRDefault="004906F3" w:rsidP="004906F3">
      <w:pPr>
        <w:autoSpaceDE w:val="0"/>
        <w:autoSpaceDN w:val="0"/>
        <w:adjustRightInd w:val="0"/>
        <w:spacing w:line="360" w:lineRule="auto"/>
        <w:rPr>
          <w:rFonts w:cs="Arial"/>
          <w:iCs/>
        </w:rPr>
      </w:pPr>
      <w:r>
        <w:rPr>
          <w:rFonts w:cs="Arial"/>
          <w:iCs/>
        </w:rPr>
        <w:t>Die GEMÜ Gruppe entwickelt und fertigt Ventil-, Mess- und Regelsysteme für Flüssigkeiten, Dämpfe und Gase. Bei Lösungen für sterile Prozesse ist das Unternehmen Weltmarktführer.</w:t>
      </w:r>
    </w:p>
    <w:p w:rsidR="004906F3" w:rsidRDefault="004906F3" w:rsidP="004906F3">
      <w:pPr>
        <w:autoSpaceDE w:val="0"/>
        <w:autoSpaceDN w:val="0"/>
        <w:adjustRightInd w:val="0"/>
        <w:spacing w:line="360" w:lineRule="auto"/>
        <w:rPr>
          <w:rFonts w:cs="Arial"/>
          <w:iCs/>
        </w:rPr>
      </w:pPr>
      <w:r>
        <w:rPr>
          <w:rFonts w:cs="Arial"/>
          <w:iCs/>
        </w:rPr>
        <w:t xml:space="preserve">Das global ausgerichtete, unabhängige Familienunternehmen hat sich seit 1964 durch innovative Produkte und kundenspezifische Lösungen rund um die Steuerung von Prozessmedien in wichtigen Bereichen etabliert. </w:t>
      </w:r>
      <w:r>
        <w:rPr>
          <w:rFonts w:cs="Arial"/>
        </w:rPr>
        <w:t xml:space="preserve">2011 hat Gert Müller in zweiter Generation das Unternehmen als Geschäftsführender Gesellschafter gemeinsam mit seinem Cousin Stephan Müller übernommen.  </w:t>
      </w:r>
    </w:p>
    <w:p w:rsidR="004906F3" w:rsidRDefault="004906F3" w:rsidP="004906F3">
      <w:pPr>
        <w:autoSpaceDE w:val="0"/>
        <w:autoSpaceDN w:val="0"/>
        <w:spacing w:line="360" w:lineRule="auto"/>
        <w:rPr>
          <w:rFonts w:cs="Arial"/>
        </w:rPr>
      </w:pPr>
      <w:r>
        <w:rPr>
          <w:rFonts w:cs="Arial"/>
        </w:rPr>
        <w:t xml:space="preserve">Die Unternehmensgruppe beschäftigt heute in Deutschland mehr als 1.100 Mitarbeiterinnen und Mitarbeiter, weltweit sind es über 1.800. </w:t>
      </w:r>
      <w:proofErr w:type="gramStart"/>
      <w:r>
        <w:rPr>
          <w:rFonts w:cs="Arial"/>
        </w:rPr>
        <w:t>Gefertigt</w:t>
      </w:r>
      <w:proofErr w:type="gramEnd"/>
      <w:r>
        <w:rPr>
          <w:rFonts w:cs="Arial"/>
        </w:rPr>
        <w:t xml:space="preserve"> wird an sechs Produktionsstandorten in Deutschland, der Schweiz, in China, Brasilien, Frankreich und den USA. Der weltweite Vertrieb wird von Deutschland aus mit 26 Tochtergesellschaften koordiniert. Über ein dichtes Netz von Handelspartnern in mehr als 50 Ländern ist die Unternehmensgruppe auf allen Kontinenten aktiv. </w:t>
      </w:r>
    </w:p>
    <w:p w:rsidR="004906F3" w:rsidRDefault="004906F3" w:rsidP="004906F3">
      <w:pPr>
        <w:autoSpaceDE w:val="0"/>
        <w:autoSpaceDN w:val="0"/>
        <w:spacing w:line="360" w:lineRule="auto"/>
        <w:rPr>
          <w:rFonts w:cs="Arial"/>
        </w:rPr>
      </w:pPr>
      <w:r>
        <w:rPr>
          <w:rFonts w:cs="Arial"/>
        </w:rPr>
        <w:t>Ein breit angelegtes Baukastensystem und abgestimmte Automatisierungskomponenten ermöglichen es GEMÜ, individualisierte Standardprodukte und kundenspezifische Lösungen zu einer Vielzahl an unterschiedlichen Konfigurationen und Varianten zu kombinieren.</w:t>
      </w:r>
    </w:p>
    <w:p w:rsidR="004906F3" w:rsidRDefault="004906F3" w:rsidP="004906F3">
      <w:pPr>
        <w:autoSpaceDE w:val="0"/>
        <w:autoSpaceDN w:val="0"/>
        <w:adjustRightInd w:val="0"/>
        <w:spacing w:line="360" w:lineRule="auto"/>
        <w:rPr>
          <w:rFonts w:cs="Arial"/>
        </w:rPr>
      </w:pPr>
      <w:r>
        <w:rPr>
          <w:rFonts w:cs="Arial"/>
        </w:rPr>
        <w:t xml:space="preserve">Weitere Informationen finden Sie unter </w:t>
      </w:r>
      <w:hyperlink r:id="rId12" w:history="1">
        <w:r>
          <w:rPr>
            <w:rStyle w:val="Hyperlink"/>
          </w:rPr>
          <w:t>www.gemu-group.com</w:t>
        </w:r>
      </w:hyperlink>
      <w:r>
        <w:rPr>
          <w:rFonts w:cs="Arial"/>
        </w:rPr>
        <w:t>.</w:t>
      </w:r>
    </w:p>
    <w:p w:rsidR="004F4AC7" w:rsidRPr="004F4AC7" w:rsidRDefault="004F4AC7" w:rsidP="004F4AC7">
      <w:pPr>
        <w:spacing w:line="360" w:lineRule="auto"/>
        <w:rPr>
          <w:rFonts w:cs="Arial"/>
          <w:sz w:val="22"/>
          <w:szCs w:val="22"/>
        </w:rPr>
      </w:pPr>
      <w:bookmarkStart w:id="0" w:name="_GoBack"/>
      <w:bookmarkEnd w:id="0"/>
    </w:p>
    <w:sectPr w:rsidR="004F4AC7" w:rsidRPr="004F4AC7"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3AD" w:rsidRDefault="005513AD">
      <w:r>
        <w:separator/>
      </w:r>
    </w:p>
  </w:endnote>
  <w:endnote w:type="continuationSeparator" w:id="0">
    <w:p w:rsidR="005513AD" w:rsidRDefault="0055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3AD" w:rsidRDefault="005513AD" w:rsidP="005E7988">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2</w:t>
    </w:r>
    <w:r>
      <w:fldChar w:fldCharType="end"/>
    </w:r>
    <w:r>
      <w:t xml:space="preserve"> von </w:t>
    </w:r>
    <w:r w:rsidR="004906F3">
      <w:fldChar w:fldCharType="begin"/>
    </w:r>
    <w:r w:rsidR="004906F3">
      <w:instrText>NUMPAGES  \* Arabic  \* MERGEFORMAT</w:instrText>
    </w:r>
    <w:r w:rsidR="004906F3">
      <w:fldChar w:fldCharType="separate"/>
    </w:r>
    <w:r>
      <w:rPr>
        <w:noProof/>
      </w:rPr>
      <w:t>2</w:t>
    </w:r>
    <w:r w:rsidR="004906F3">
      <w:rPr>
        <w:noProof/>
      </w:rPr>
      <w:fldChar w:fldCharType="end"/>
    </w:r>
  </w:p>
  <w:p w:rsidR="005513AD" w:rsidRPr="00CD215A" w:rsidRDefault="005513AD" w:rsidP="005E7988">
    <w:pPr>
      <w:pStyle w:val="Webseite"/>
      <w:rPr>
        <w:color w:val="auto"/>
        <w:lang w:val="en-US"/>
      </w:rPr>
    </w:pPr>
    <w:r w:rsidRPr="00CD215A">
      <w:rPr>
        <w:color w:val="auto"/>
        <w:lang w:val="en-US"/>
      </w:rPr>
      <w:t>Tel.: +49 (0) 7940 123-0 • Fax: +49 (0) 7940 123-192</w:t>
    </w:r>
  </w:p>
  <w:p w:rsidR="005513AD" w:rsidRPr="00CD215A" w:rsidRDefault="005513AD" w:rsidP="005E7988">
    <w:pPr>
      <w:pStyle w:val="Webseite"/>
      <w:rPr>
        <w:color w:val="FF0000"/>
        <w:lang w:val="en-US"/>
      </w:rPr>
    </w:pPr>
    <w:r w:rsidRPr="00CD215A">
      <w:rPr>
        <w:color w:val="FF0000"/>
        <w:lang w:val="en-US"/>
      </w:rPr>
      <w:t>www.gemu-group.com</w:t>
    </w:r>
  </w:p>
  <w:p w:rsidR="005513AD" w:rsidRPr="00CD215A" w:rsidRDefault="005513AD" w:rsidP="005E7988">
    <w:pPr>
      <w:pStyle w:val="Webseite"/>
      <w:rPr>
        <w:color w:val="A6A6A6" w:themeColor="background1" w:themeShade="A6"/>
        <w:sz w:val="12"/>
        <w:szCs w:val="12"/>
        <w:lang w:val="en-US"/>
      </w:rPr>
    </w:pPr>
  </w:p>
  <w:p w:rsidR="005513AD" w:rsidRPr="0041214D" w:rsidRDefault="005513AD" w:rsidP="005E7988">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5513AD" w:rsidRPr="0041214D" w:rsidRDefault="005513AD" w:rsidP="005E7988">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5513AD" w:rsidRPr="0041214D" w:rsidRDefault="005513AD" w:rsidP="005E7988">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3AD" w:rsidRDefault="005513AD" w:rsidP="003B6A50">
    <w:pPr>
      <w:pStyle w:val="Fuzeile"/>
      <w:spacing w:line="240" w:lineRule="auto"/>
    </w:pPr>
    <w:r>
      <w:t>GEMÜ Gebr. Müller Apparatebau GmbH &amp; Co. KG • Fritz-Müller-Str. 6-8 • D-74653 Ingelfingen</w:t>
    </w:r>
    <w:r>
      <w:tab/>
      <w:t xml:space="preserve">Seite </w:t>
    </w:r>
    <w:r>
      <w:fldChar w:fldCharType="begin"/>
    </w:r>
    <w:r>
      <w:instrText>PAGE  \* Arabic  \* MERGEFORMAT</w:instrText>
    </w:r>
    <w:r>
      <w:fldChar w:fldCharType="separate"/>
    </w:r>
    <w:r>
      <w:rPr>
        <w:noProof/>
      </w:rPr>
      <w:t>1</w:t>
    </w:r>
    <w:r>
      <w:fldChar w:fldCharType="end"/>
    </w:r>
    <w:r>
      <w:t xml:space="preserve"> von </w:t>
    </w:r>
    <w:r w:rsidR="004906F3">
      <w:fldChar w:fldCharType="begin"/>
    </w:r>
    <w:r w:rsidR="004906F3">
      <w:instrText>NUMPAGES  \* Arabic  \* MERGEFORMAT</w:instrText>
    </w:r>
    <w:r w:rsidR="004906F3">
      <w:fldChar w:fldCharType="separate"/>
    </w:r>
    <w:r>
      <w:rPr>
        <w:noProof/>
      </w:rPr>
      <w:t>2</w:t>
    </w:r>
    <w:r w:rsidR="004906F3">
      <w:rPr>
        <w:noProof/>
      </w:rPr>
      <w:fldChar w:fldCharType="end"/>
    </w:r>
  </w:p>
  <w:p w:rsidR="005513AD" w:rsidRPr="00CD215A" w:rsidRDefault="005513AD" w:rsidP="003B6A50">
    <w:pPr>
      <w:pStyle w:val="Webseite"/>
      <w:rPr>
        <w:color w:val="auto"/>
        <w:lang w:val="en-US"/>
      </w:rPr>
    </w:pPr>
    <w:r w:rsidRPr="00CD215A">
      <w:rPr>
        <w:color w:val="auto"/>
        <w:lang w:val="en-US"/>
      </w:rPr>
      <w:t>Tel.: +49 (0) 7940 123-0 • Fax: +49 (0) 7940 123-192</w:t>
    </w:r>
  </w:p>
  <w:p w:rsidR="005513AD" w:rsidRPr="00CD215A" w:rsidRDefault="005513AD" w:rsidP="003B6A50">
    <w:pPr>
      <w:pStyle w:val="Webseite"/>
      <w:rPr>
        <w:color w:val="FF0000"/>
        <w:lang w:val="en-US"/>
      </w:rPr>
    </w:pPr>
    <w:r w:rsidRPr="00CD215A">
      <w:rPr>
        <w:color w:val="FF0000"/>
        <w:lang w:val="en-US"/>
      </w:rPr>
      <w:t>www.gemu-group.com</w:t>
    </w:r>
  </w:p>
  <w:p w:rsidR="005513AD" w:rsidRPr="00CD215A" w:rsidRDefault="005513AD" w:rsidP="003B6A50">
    <w:pPr>
      <w:pStyle w:val="Webseite"/>
      <w:rPr>
        <w:color w:val="A6A6A6" w:themeColor="background1" w:themeShade="A6"/>
        <w:sz w:val="12"/>
        <w:szCs w:val="12"/>
        <w:lang w:val="en-US"/>
      </w:rPr>
    </w:pPr>
  </w:p>
  <w:p w:rsidR="005513AD" w:rsidRPr="0041214D" w:rsidRDefault="005513AD" w:rsidP="003B6A50">
    <w:pPr>
      <w:pStyle w:val="Webseite"/>
      <w:rPr>
        <w:color w:val="A6A6A6" w:themeColor="background1" w:themeShade="A6"/>
        <w:sz w:val="10"/>
        <w:szCs w:val="10"/>
      </w:rPr>
    </w:pPr>
    <w:r w:rsidRPr="0041214D">
      <w:rPr>
        <w:color w:val="A6A6A6" w:themeColor="background1" w:themeShade="A6"/>
        <w:sz w:val="10"/>
        <w:szCs w:val="10"/>
      </w:rPr>
      <w:t>Kommanditgesellschaft: Sitz 74653 Ingelfingen, Registergericht Stuttgart HRA 590394; Komplementärin: Gebr. Müller GmbH, Sitz 74653 Ingelfingen, Registergericht Stuttgart HR</w:t>
    </w:r>
    <w:r>
      <w:rPr>
        <w:color w:val="A6A6A6" w:themeColor="background1" w:themeShade="A6"/>
        <w:sz w:val="10"/>
        <w:szCs w:val="10"/>
      </w:rPr>
      <w:t>B</w:t>
    </w:r>
    <w:r w:rsidRPr="0041214D">
      <w:rPr>
        <w:color w:val="A6A6A6" w:themeColor="background1" w:themeShade="A6"/>
        <w:sz w:val="10"/>
        <w:szCs w:val="10"/>
      </w:rPr>
      <w:t xml:space="preserve"> 590215</w:t>
    </w:r>
  </w:p>
  <w:p w:rsidR="005513AD" w:rsidRPr="0041214D" w:rsidRDefault="005513AD" w:rsidP="003B6A50">
    <w:pPr>
      <w:pStyle w:val="Webseite"/>
      <w:rPr>
        <w:color w:val="A6A6A6" w:themeColor="background1" w:themeShade="A6"/>
        <w:sz w:val="10"/>
        <w:szCs w:val="10"/>
      </w:rPr>
    </w:pPr>
    <w:r w:rsidRPr="0041214D">
      <w:rPr>
        <w:color w:val="A6A6A6" w:themeColor="background1" w:themeShade="A6"/>
        <w:sz w:val="10"/>
        <w:szCs w:val="10"/>
      </w:rPr>
      <w:t>Geschäftsführer: Fritz Müller, Gert Müller, Stephan Müller</w:t>
    </w:r>
  </w:p>
  <w:p w:rsidR="005513AD" w:rsidRPr="0041214D" w:rsidRDefault="005513AD" w:rsidP="003B6A50">
    <w:pPr>
      <w:pStyle w:val="Webseite"/>
      <w:rPr>
        <w:color w:val="A6A6A6" w:themeColor="background1" w:themeShade="A6"/>
        <w:sz w:val="10"/>
        <w:szCs w:val="10"/>
      </w:rPr>
    </w:pPr>
    <w:proofErr w:type="spellStart"/>
    <w:r w:rsidRPr="0041214D">
      <w:rPr>
        <w:color w:val="A6A6A6" w:themeColor="background1" w:themeShade="A6"/>
        <w:sz w:val="10"/>
        <w:szCs w:val="10"/>
      </w:rPr>
      <w:t>Ust</w:t>
    </w:r>
    <w:proofErr w:type="spellEnd"/>
    <w:r w:rsidRPr="0041214D">
      <w:rPr>
        <w:color w:val="A6A6A6" w:themeColor="background1" w:themeShade="A6"/>
        <w:sz w:val="10"/>
        <w:szCs w:val="10"/>
      </w:rPr>
      <w:t>.-ID-Nr.: DE 146281082 • Steuer-Nr.: 76050/0434</w:t>
    </w:r>
    <w:r>
      <w:rPr>
        <w:color w:val="A6A6A6" w:themeColor="background1" w:themeShade="A6"/>
        <w:sz w:val="10"/>
        <w:szCs w:val="10"/>
      </w:rPr>
      <w:t>1</w:t>
    </w:r>
  </w:p>
  <w:p w:rsidR="005513AD" w:rsidRDefault="005513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3AD" w:rsidRDefault="005513AD">
      <w:r>
        <w:separator/>
      </w:r>
    </w:p>
  </w:footnote>
  <w:footnote w:type="continuationSeparator" w:id="0">
    <w:p w:rsidR="005513AD" w:rsidRDefault="00551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3AD" w:rsidRDefault="005513AD" w:rsidP="008F1259">
    <w:pPr>
      <w:pStyle w:val="Kopfzeile"/>
      <w:tabs>
        <w:tab w:val="clear" w:pos="9072"/>
      </w:tabs>
      <w:ind w:right="-186"/>
      <w:jc w:val="right"/>
    </w:pPr>
  </w:p>
  <w:p w:rsidR="005513AD" w:rsidRPr="00BC617B" w:rsidRDefault="005513AD" w:rsidP="00D251F2">
    <w:pPr>
      <w:pStyle w:val="Kopfzeile"/>
      <w:tabs>
        <w:tab w:val="clear" w:pos="9072"/>
      </w:tabs>
      <w:ind w:right="-3288"/>
      <w:rPr>
        <w:b/>
      </w:rPr>
    </w:pPr>
    <w:r>
      <w:rPr>
        <w:noProof/>
      </w:rPr>
      <w:drawing>
        <wp:anchor distT="0" distB="0" distL="114300" distR="114300" simplePos="0" relativeHeight="251664896" behindDoc="0" locked="0" layoutInCell="1" allowOverlap="1" wp14:anchorId="65A9944D" wp14:editId="35AB408A">
          <wp:simplePos x="0" y="0"/>
          <wp:positionH relativeFrom="margin">
            <wp:align>right</wp:align>
          </wp:positionH>
          <wp:positionV relativeFrom="margin">
            <wp:posOffset>-1118826</wp:posOffset>
          </wp:positionV>
          <wp:extent cx="1583690" cy="247015"/>
          <wp:effectExtent l="0" t="0" r="0" b="63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3AD" w:rsidRDefault="005513AD"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CC7914B">
          <wp:simplePos x="0" y="0"/>
          <wp:positionH relativeFrom="margin">
            <wp:posOffset>4490085</wp:posOffset>
          </wp:positionH>
          <wp:positionV relativeFrom="margin">
            <wp:posOffset>-977014</wp:posOffset>
          </wp:positionV>
          <wp:extent cx="1583690" cy="247015"/>
          <wp:effectExtent l="0" t="0" r="0" b="635"/>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83690" cy="2470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1" allowOverlap="1" wp14:anchorId="5F2FEA8B" wp14:editId="4C45B342">
              <wp:simplePos x="0" y="0"/>
              <wp:positionH relativeFrom="column">
                <wp:posOffset>4394835</wp:posOffset>
              </wp:positionH>
              <wp:positionV relativeFrom="paragraph">
                <wp:posOffset>720725</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13AD" w:rsidRPr="0023585A" w:rsidRDefault="005513AD" w:rsidP="003B6A50">
                          <w:pPr>
                            <w:pStyle w:val="Kopfzeile"/>
                            <w:rPr>
                              <w:lang w:val="en-US"/>
                            </w:rPr>
                          </w:pPr>
                          <w:r w:rsidRPr="0023585A">
                            <w:rPr>
                              <w:lang w:val="en-US"/>
                            </w:rPr>
                            <w:t>Corporate Communication</w:t>
                          </w:r>
                        </w:p>
                        <w:p w:rsidR="005513AD" w:rsidRPr="0023585A" w:rsidRDefault="005513AD" w:rsidP="003B6A50">
                          <w:pPr>
                            <w:pStyle w:val="Kopfzeile"/>
                            <w:rPr>
                              <w:lang w:val="en-US"/>
                            </w:rPr>
                          </w:pPr>
                          <w:r>
                            <w:rPr>
                              <w:lang w:val="en-US"/>
                            </w:rPr>
                            <w:t xml:space="preserve">Ivona </w:t>
                          </w:r>
                          <w:r w:rsidR="00B53712">
                            <w:rPr>
                              <w:lang w:val="en-US"/>
                            </w:rPr>
                            <w:t>Meißner</w:t>
                          </w:r>
                        </w:p>
                        <w:p w:rsidR="005513AD" w:rsidRPr="004A5F7D" w:rsidRDefault="005513AD" w:rsidP="003B6A50">
                          <w:pPr>
                            <w:pStyle w:val="Kopfzeile"/>
                            <w:rPr>
                              <w:lang w:val="en-US"/>
                            </w:rPr>
                          </w:pPr>
                          <w:r w:rsidRPr="004A5F7D">
                            <w:rPr>
                              <w:lang w:val="en-US"/>
                            </w:rPr>
                            <w:t>Tel.: +49 (0) 7940 123-</w:t>
                          </w:r>
                          <w:r>
                            <w:rPr>
                              <w:lang w:val="en-US"/>
                            </w:rPr>
                            <w:t>708</w:t>
                          </w:r>
                        </w:p>
                        <w:p w:rsidR="005513AD" w:rsidRPr="00CB1AF7" w:rsidRDefault="005513AD" w:rsidP="003B6A50">
                          <w:pPr>
                            <w:pStyle w:val="Kopfzeile"/>
                          </w:pPr>
                          <w:r w:rsidRPr="00CB1AF7">
                            <w:t>Fax: +49 (0) 7940 123-487</w:t>
                          </w:r>
                        </w:p>
                        <w:p w:rsidR="005513AD" w:rsidRPr="00D34C12" w:rsidRDefault="005513AD" w:rsidP="00CD215A">
                          <w:pPr>
                            <w:pStyle w:val="Kopfzeile"/>
                            <w:tabs>
                              <w:tab w:val="left" w:pos="2552"/>
                              <w:tab w:val="left" w:pos="2694"/>
                            </w:tabs>
                          </w:pPr>
                          <w:r w:rsidRPr="00D34C12">
                            <w:t xml:space="preserve">E-Mail: </w:t>
                          </w:r>
                          <w:r w:rsidR="00B53712">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2FEA8B" id="_x0000_t202" coordsize="21600,21600" o:spt="202" path="m,l,21600r21600,l21600,xe">
              <v:stroke joinstyle="miter"/>
              <v:path gradientshapeok="t" o:connecttype="rect"/>
            </v:shapetype>
            <v:shape id="Textfeld 2" o:spid="_x0000_s1026" type="#_x0000_t202" style="position:absolute;margin-left:346.05pt;margin-top:56.75pt;width:161.5pt;height:6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9RgwIAAA8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" stroked="f">
              <v:textbox>
                <w:txbxContent>
                  <w:p w:rsidR="005513AD" w:rsidRPr="0023585A" w:rsidRDefault="005513AD" w:rsidP="003B6A50">
                    <w:pPr>
                      <w:pStyle w:val="Kopfzeile"/>
                      <w:rPr>
                        <w:lang w:val="en-US"/>
                      </w:rPr>
                    </w:pPr>
                    <w:r w:rsidRPr="0023585A">
                      <w:rPr>
                        <w:lang w:val="en-US"/>
                      </w:rPr>
                      <w:t>Corporate Communication</w:t>
                    </w:r>
                  </w:p>
                  <w:p w:rsidR="005513AD" w:rsidRPr="0023585A" w:rsidRDefault="005513AD" w:rsidP="003B6A50">
                    <w:pPr>
                      <w:pStyle w:val="Kopfzeile"/>
                      <w:rPr>
                        <w:lang w:val="en-US"/>
                      </w:rPr>
                    </w:pPr>
                    <w:r>
                      <w:rPr>
                        <w:lang w:val="en-US"/>
                      </w:rPr>
                      <w:t xml:space="preserve">Ivona </w:t>
                    </w:r>
                    <w:r w:rsidR="00B53712">
                      <w:rPr>
                        <w:lang w:val="en-US"/>
                      </w:rPr>
                      <w:t>Meißner</w:t>
                    </w:r>
                  </w:p>
                  <w:p w:rsidR="005513AD" w:rsidRPr="004A5F7D" w:rsidRDefault="005513AD" w:rsidP="003B6A50">
                    <w:pPr>
                      <w:pStyle w:val="Kopfzeile"/>
                      <w:rPr>
                        <w:lang w:val="en-US"/>
                      </w:rPr>
                    </w:pPr>
                    <w:r w:rsidRPr="004A5F7D">
                      <w:rPr>
                        <w:lang w:val="en-US"/>
                      </w:rPr>
                      <w:t>Tel.: +49 (0) 7940 123-</w:t>
                    </w:r>
                    <w:r>
                      <w:rPr>
                        <w:lang w:val="en-US"/>
                      </w:rPr>
                      <w:t>708</w:t>
                    </w:r>
                  </w:p>
                  <w:p w:rsidR="005513AD" w:rsidRPr="00CB1AF7" w:rsidRDefault="005513AD" w:rsidP="003B6A50">
                    <w:pPr>
                      <w:pStyle w:val="Kopfzeile"/>
                    </w:pPr>
                    <w:r w:rsidRPr="00CB1AF7">
                      <w:t>Fax: +49 (0) 7940 123-487</w:t>
                    </w:r>
                  </w:p>
                  <w:p w:rsidR="005513AD" w:rsidRPr="00D34C12" w:rsidRDefault="005513AD" w:rsidP="00CD215A">
                    <w:pPr>
                      <w:pStyle w:val="Kopfzeile"/>
                      <w:tabs>
                        <w:tab w:val="left" w:pos="2552"/>
                        <w:tab w:val="left" w:pos="2694"/>
                      </w:tabs>
                    </w:pPr>
                    <w:r w:rsidRPr="00D34C12">
                      <w:t xml:space="preserve">E-Mail: </w:t>
                    </w:r>
                    <w:r w:rsidR="00B53712">
                      <w:t>ivona.meissner</w:t>
                    </w:r>
                    <w:r w:rsidRPr="00D34C12">
                      <w:t>@gemue.de</w:t>
                    </w:r>
                  </w:p>
                </w:txbxContent>
              </v:textbox>
            </v:shape>
          </w:pict>
        </mc:Fallback>
      </mc:AlternateContent>
    </w:r>
    <w:r>
      <w:rPr>
        <w:noProof/>
      </w:rPr>
      <mc:AlternateContent>
        <mc:Choice Requires="wps">
          <w:drawing>
            <wp:anchor distT="0" distB="0" distL="114300" distR="114300" simplePos="0" relativeHeight="251660800" behindDoc="0" locked="1" layoutInCell="1" allowOverlap="0" wp14:anchorId="28FABFDF" wp14:editId="369FA022">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3AD" w:rsidRPr="00027DB4" w:rsidRDefault="005513AD" w:rsidP="00027DB4">
                          <w:pPr>
                            <w:pStyle w:val="Titel"/>
                            <w:rPr>
                              <w:b w:val="0"/>
                              <w:sz w:val="24"/>
                              <w:szCs w:val="24"/>
                            </w:rPr>
                          </w:pPr>
                          <w:r w:rsidRPr="00027DB4">
                            <w:rPr>
                              <w:b w:val="0"/>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ABFDF" id="Text Box 3" o:spid="_x0000_s1027" type="#_x0000_t202" style="position:absolute;margin-left:70.4pt;margin-top:156.95pt;width:240.95pt;height:23.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" o:allowoverlap="f" filled="f" stroked="f">
              <v:textbox inset="0,0,0,0">
                <w:txbxContent>
                  <w:p w:rsidR="005513AD" w:rsidRPr="00027DB4" w:rsidRDefault="005513AD" w:rsidP="00027DB4">
                    <w:pPr>
                      <w:pStyle w:val="Titel"/>
                      <w:rPr>
                        <w:b w:val="0"/>
                        <w:sz w:val="24"/>
                        <w:szCs w:val="24"/>
                      </w:rPr>
                    </w:pPr>
                    <w:r w:rsidRPr="00027DB4">
                      <w:rPr>
                        <w:b w:val="0"/>
                        <w:sz w:val="24"/>
                        <w:szCs w:val="24"/>
                      </w:rPr>
                      <w:t>PRESSEMITTEILUNG</w:t>
                    </w:r>
                  </w:p>
                </w:txbxContent>
              </v:textbox>
              <w10:wrap anchorx="page" anchory="page"/>
              <w10:anchorlock/>
            </v:shape>
          </w:pict>
        </mc:Fallback>
      </mc:AlternateContent>
    </w:r>
    <w:r>
      <w:tab/>
    </w:r>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92213"/>
    <w:rsid w:val="000B788E"/>
    <w:rsid w:val="000F0D01"/>
    <w:rsid w:val="0010051D"/>
    <w:rsid w:val="00103DB9"/>
    <w:rsid w:val="00114ECB"/>
    <w:rsid w:val="0012162D"/>
    <w:rsid w:val="00122FE1"/>
    <w:rsid w:val="00130D38"/>
    <w:rsid w:val="001515AC"/>
    <w:rsid w:val="00154248"/>
    <w:rsid w:val="00164461"/>
    <w:rsid w:val="001652F1"/>
    <w:rsid w:val="00165612"/>
    <w:rsid w:val="00181F6B"/>
    <w:rsid w:val="001854C6"/>
    <w:rsid w:val="001976BD"/>
    <w:rsid w:val="001A02BE"/>
    <w:rsid w:val="001A1E3F"/>
    <w:rsid w:val="001A2176"/>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E338F"/>
    <w:rsid w:val="00305F51"/>
    <w:rsid w:val="0031460C"/>
    <w:rsid w:val="00316E53"/>
    <w:rsid w:val="00322CB1"/>
    <w:rsid w:val="00333604"/>
    <w:rsid w:val="00351701"/>
    <w:rsid w:val="00353F39"/>
    <w:rsid w:val="00360B23"/>
    <w:rsid w:val="00372B94"/>
    <w:rsid w:val="00375C23"/>
    <w:rsid w:val="00382444"/>
    <w:rsid w:val="00383575"/>
    <w:rsid w:val="00383CC0"/>
    <w:rsid w:val="00385C06"/>
    <w:rsid w:val="00390B46"/>
    <w:rsid w:val="00390F08"/>
    <w:rsid w:val="00394792"/>
    <w:rsid w:val="003A1E1C"/>
    <w:rsid w:val="003B6A50"/>
    <w:rsid w:val="003E0E12"/>
    <w:rsid w:val="003E5D55"/>
    <w:rsid w:val="003F040C"/>
    <w:rsid w:val="003F748A"/>
    <w:rsid w:val="00401E5B"/>
    <w:rsid w:val="0041214D"/>
    <w:rsid w:val="004138C6"/>
    <w:rsid w:val="00414180"/>
    <w:rsid w:val="004150D8"/>
    <w:rsid w:val="00416142"/>
    <w:rsid w:val="004203C7"/>
    <w:rsid w:val="004205AD"/>
    <w:rsid w:val="00430004"/>
    <w:rsid w:val="0045085D"/>
    <w:rsid w:val="004673E1"/>
    <w:rsid w:val="004906F3"/>
    <w:rsid w:val="0049316D"/>
    <w:rsid w:val="00495F2F"/>
    <w:rsid w:val="004A01E1"/>
    <w:rsid w:val="004A474D"/>
    <w:rsid w:val="004A5F7D"/>
    <w:rsid w:val="004C52F6"/>
    <w:rsid w:val="004C6A28"/>
    <w:rsid w:val="004E0B29"/>
    <w:rsid w:val="004F4AC7"/>
    <w:rsid w:val="005137A3"/>
    <w:rsid w:val="0051628F"/>
    <w:rsid w:val="00517635"/>
    <w:rsid w:val="00522FC7"/>
    <w:rsid w:val="00523FC0"/>
    <w:rsid w:val="00524529"/>
    <w:rsid w:val="00544B1E"/>
    <w:rsid w:val="00546804"/>
    <w:rsid w:val="005513AD"/>
    <w:rsid w:val="00552C4E"/>
    <w:rsid w:val="00571FB7"/>
    <w:rsid w:val="0057388F"/>
    <w:rsid w:val="00574C6D"/>
    <w:rsid w:val="005B5508"/>
    <w:rsid w:val="005B622D"/>
    <w:rsid w:val="005D2037"/>
    <w:rsid w:val="005D6100"/>
    <w:rsid w:val="005E571A"/>
    <w:rsid w:val="005E75E6"/>
    <w:rsid w:val="005E7988"/>
    <w:rsid w:val="005F1067"/>
    <w:rsid w:val="00637169"/>
    <w:rsid w:val="00642478"/>
    <w:rsid w:val="00650358"/>
    <w:rsid w:val="00656F6C"/>
    <w:rsid w:val="0069167D"/>
    <w:rsid w:val="0069406E"/>
    <w:rsid w:val="00697EFD"/>
    <w:rsid w:val="006A393C"/>
    <w:rsid w:val="006B12C6"/>
    <w:rsid w:val="006B447A"/>
    <w:rsid w:val="006B4A94"/>
    <w:rsid w:val="006D4B66"/>
    <w:rsid w:val="00702357"/>
    <w:rsid w:val="0071741A"/>
    <w:rsid w:val="007213F4"/>
    <w:rsid w:val="0072338D"/>
    <w:rsid w:val="00724DED"/>
    <w:rsid w:val="00726FEE"/>
    <w:rsid w:val="00731EB5"/>
    <w:rsid w:val="00736752"/>
    <w:rsid w:val="00740880"/>
    <w:rsid w:val="00744D08"/>
    <w:rsid w:val="00747743"/>
    <w:rsid w:val="00753936"/>
    <w:rsid w:val="00766A2D"/>
    <w:rsid w:val="00796C60"/>
    <w:rsid w:val="007A08CC"/>
    <w:rsid w:val="007A2595"/>
    <w:rsid w:val="007B2565"/>
    <w:rsid w:val="007B6EB1"/>
    <w:rsid w:val="007C5A73"/>
    <w:rsid w:val="007E392B"/>
    <w:rsid w:val="007E7946"/>
    <w:rsid w:val="007F2B68"/>
    <w:rsid w:val="007F606E"/>
    <w:rsid w:val="00817547"/>
    <w:rsid w:val="008279E1"/>
    <w:rsid w:val="00831819"/>
    <w:rsid w:val="00874B37"/>
    <w:rsid w:val="008819AD"/>
    <w:rsid w:val="0088749B"/>
    <w:rsid w:val="008A5C29"/>
    <w:rsid w:val="008C5A36"/>
    <w:rsid w:val="008D7016"/>
    <w:rsid w:val="008F1259"/>
    <w:rsid w:val="008F7DBE"/>
    <w:rsid w:val="009021DB"/>
    <w:rsid w:val="009101CE"/>
    <w:rsid w:val="00922EA4"/>
    <w:rsid w:val="009340F8"/>
    <w:rsid w:val="009369BE"/>
    <w:rsid w:val="00936DA0"/>
    <w:rsid w:val="009534F3"/>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42C8E"/>
    <w:rsid w:val="00A70AB5"/>
    <w:rsid w:val="00A84F3C"/>
    <w:rsid w:val="00A868DC"/>
    <w:rsid w:val="00A9074D"/>
    <w:rsid w:val="00A91754"/>
    <w:rsid w:val="00A9268D"/>
    <w:rsid w:val="00A94614"/>
    <w:rsid w:val="00AA0D1C"/>
    <w:rsid w:val="00AA3CFB"/>
    <w:rsid w:val="00AB4A32"/>
    <w:rsid w:val="00AC2AB2"/>
    <w:rsid w:val="00AC52E8"/>
    <w:rsid w:val="00AE3BEC"/>
    <w:rsid w:val="00AE3E92"/>
    <w:rsid w:val="00AE4759"/>
    <w:rsid w:val="00AF65F0"/>
    <w:rsid w:val="00B22DB8"/>
    <w:rsid w:val="00B26548"/>
    <w:rsid w:val="00B33CE0"/>
    <w:rsid w:val="00B34C44"/>
    <w:rsid w:val="00B369C0"/>
    <w:rsid w:val="00B46D38"/>
    <w:rsid w:val="00B53712"/>
    <w:rsid w:val="00B55B7C"/>
    <w:rsid w:val="00B727BA"/>
    <w:rsid w:val="00B74451"/>
    <w:rsid w:val="00B75138"/>
    <w:rsid w:val="00B76EC4"/>
    <w:rsid w:val="00B8709C"/>
    <w:rsid w:val="00B918B1"/>
    <w:rsid w:val="00B91E47"/>
    <w:rsid w:val="00B9217D"/>
    <w:rsid w:val="00BA09A7"/>
    <w:rsid w:val="00BA7E08"/>
    <w:rsid w:val="00BB1983"/>
    <w:rsid w:val="00BC617B"/>
    <w:rsid w:val="00BE0C8C"/>
    <w:rsid w:val="00BE6478"/>
    <w:rsid w:val="00C1306E"/>
    <w:rsid w:val="00C266DB"/>
    <w:rsid w:val="00C41618"/>
    <w:rsid w:val="00C44B03"/>
    <w:rsid w:val="00C5559A"/>
    <w:rsid w:val="00C6663D"/>
    <w:rsid w:val="00C72D6F"/>
    <w:rsid w:val="00C73743"/>
    <w:rsid w:val="00CA3B5D"/>
    <w:rsid w:val="00CB1AF7"/>
    <w:rsid w:val="00CC1849"/>
    <w:rsid w:val="00CD215A"/>
    <w:rsid w:val="00CE54FD"/>
    <w:rsid w:val="00CF6387"/>
    <w:rsid w:val="00D2045A"/>
    <w:rsid w:val="00D251F2"/>
    <w:rsid w:val="00D34C12"/>
    <w:rsid w:val="00D63A60"/>
    <w:rsid w:val="00D918DA"/>
    <w:rsid w:val="00D92FED"/>
    <w:rsid w:val="00DA05F6"/>
    <w:rsid w:val="00DB2188"/>
    <w:rsid w:val="00DB52D9"/>
    <w:rsid w:val="00DC0DEF"/>
    <w:rsid w:val="00DE3226"/>
    <w:rsid w:val="00DE7E33"/>
    <w:rsid w:val="00E015C1"/>
    <w:rsid w:val="00E17884"/>
    <w:rsid w:val="00E233F6"/>
    <w:rsid w:val="00E508E3"/>
    <w:rsid w:val="00E76A3E"/>
    <w:rsid w:val="00E77CB9"/>
    <w:rsid w:val="00E867C7"/>
    <w:rsid w:val="00EE7089"/>
    <w:rsid w:val="00EF7DC5"/>
    <w:rsid w:val="00F06DD8"/>
    <w:rsid w:val="00F07CFA"/>
    <w:rsid w:val="00F3337C"/>
    <w:rsid w:val="00F36299"/>
    <w:rsid w:val="00F40C82"/>
    <w:rsid w:val="00F43CF3"/>
    <w:rsid w:val="00F45366"/>
    <w:rsid w:val="00F517FE"/>
    <w:rsid w:val="00F6224D"/>
    <w:rsid w:val="00F959FC"/>
    <w:rsid w:val="00FA70D3"/>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AC254223-EF72-41FC-B588-EE7F18CEC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NichtaufgelsteErwhnung">
    <w:name w:val="Unresolved Mention"/>
    <w:basedOn w:val="Absatz-Standardschriftart"/>
    <w:uiPriority w:val="99"/>
    <w:semiHidden/>
    <w:unhideWhenUsed/>
    <w:rsid w:val="005D61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505438058">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mu-grou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D161A-9157-4B8B-BD77-74988AF14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3632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Jovic, Ivona</dc:creator>
  <cp:lastModifiedBy>Meißner, Ivona</cp:lastModifiedBy>
  <cp:revision>7</cp:revision>
  <cp:lastPrinted>2014-04-15T08:09:00Z</cp:lastPrinted>
  <dcterms:created xsi:type="dcterms:W3CDTF">2018-09-27T11:56:00Z</dcterms:created>
  <dcterms:modified xsi:type="dcterms:W3CDTF">2018-10-16T14:12:00Z</dcterms:modified>
</cp:coreProperties>
</file>