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F3C" w:rsidRPr="00AB66F7" w:rsidRDefault="00A84F3C" w:rsidP="00AB66F7">
      <w:pPr>
        <w:pStyle w:val="Untertitel"/>
        <w:spacing w:line="360" w:lineRule="auto"/>
        <w:rPr>
          <w:rFonts w:cs="Arial"/>
          <w:b w:val="0"/>
          <w:sz w:val="22"/>
          <w:szCs w:val="22"/>
        </w:rPr>
      </w:pPr>
    </w:p>
    <w:p w:rsidR="00A84F3C" w:rsidRPr="00AB66F7" w:rsidRDefault="00A84F3C" w:rsidP="00AB66F7">
      <w:pPr>
        <w:pStyle w:val="Kopfzeile"/>
        <w:tabs>
          <w:tab w:val="clear" w:pos="4536"/>
          <w:tab w:val="clear" w:pos="9072"/>
        </w:tabs>
        <w:spacing w:line="360" w:lineRule="auto"/>
        <w:rPr>
          <w:rFonts w:cs="Arial"/>
          <w:sz w:val="22"/>
          <w:szCs w:val="22"/>
        </w:rPr>
      </w:pPr>
    </w:p>
    <w:p w:rsidR="00A84F3C" w:rsidRPr="00AB66F7" w:rsidRDefault="00A84F3C" w:rsidP="00AB66F7">
      <w:pPr>
        <w:pStyle w:val="Kopfzeile"/>
        <w:tabs>
          <w:tab w:val="clear" w:pos="4536"/>
          <w:tab w:val="clear" w:pos="9072"/>
          <w:tab w:val="left" w:pos="8222"/>
        </w:tabs>
        <w:spacing w:line="360" w:lineRule="auto"/>
        <w:rPr>
          <w:rFonts w:cs="Arial"/>
          <w:sz w:val="22"/>
          <w:szCs w:val="22"/>
        </w:rPr>
      </w:pPr>
    </w:p>
    <w:p w:rsidR="00A65266" w:rsidRPr="00AB66F7" w:rsidRDefault="00A65266" w:rsidP="00AB66F7">
      <w:pPr>
        <w:tabs>
          <w:tab w:val="left" w:pos="7088"/>
        </w:tabs>
        <w:spacing w:line="360" w:lineRule="auto"/>
        <w:rPr>
          <w:rFonts w:cs="Arial"/>
          <w:sz w:val="28"/>
          <w:szCs w:val="28"/>
          <w:lang w:val="en-US"/>
        </w:rPr>
      </w:pPr>
    </w:p>
    <w:p w:rsidR="00AB66F7" w:rsidRDefault="00AB66F7" w:rsidP="00AB66F7">
      <w:pPr>
        <w:spacing w:line="360" w:lineRule="auto"/>
        <w:rPr>
          <w:rFonts w:eastAsiaTheme="minorHAnsi" w:cstheme="minorBidi"/>
          <w:b/>
          <w:sz w:val="28"/>
          <w:szCs w:val="28"/>
          <w:lang w:val="en-GB"/>
        </w:rPr>
      </w:pPr>
      <w:r w:rsidRPr="00AB66F7">
        <w:rPr>
          <w:rFonts w:eastAsiaTheme="minorHAnsi" w:cstheme="minorBidi"/>
          <w:b/>
          <w:sz w:val="28"/>
          <w:szCs w:val="28"/>
          <w:lang w:val="en-GB"/>
        </w:rPr>
        <w:t>Safe media supply due to anti-static plant components</w:t>
      </w:r>
    </w:p>
    <w:p w:rsidR="00AB66F7" w:rsidRPr="00AB66F7" w:rsidRDefault="00AB66F7" w:rsidP="00AB66F7">
      <w:pPr>
        <w:spacing w:line="360" w:lineRule="auto"/>
        <w:rPr>
          <w:b/>
          <w:sz w:val="28"/>
          <w:szCs w:val="28"/>
        </w:rPr>
      </w:pPr>
    </w:p>
    <w:p w:rsidR="00AB66F7" w:rsidRDefault="00AB66F7" w:rsidP="00AB66F7">
      <w:pPr>
        <w:spacing w:line="360" w:lineRule="auto"/>
        <w:rPr>
          <w:rFonts w:eastAsiaTheme="minorHAnsi" w:cstheme="minorBidi"/>
          <w:i/>
          <w:sz w:val="22"/>
          <w:szCs w:val="22"/>
          <w:lang w:val="en-GB"/>
        </w:rPr>
      </w:pPr>
      <w:r w:rsidRPr="00AB66F7">
        <w:rPr>
          <w:rFonts w:eastAsiaTheme="minorHAnsi" w:cstheme="minorBidi"/>
          <w:b/>
          <w:i/>
          <w:sz w:val="22"/>
          <w:szCs w:val="22"/>
          <w:lang w:val="en-GB"/>
        </w:rPr>
        <w:t xml:space="preserve">Electrically conductive designs of the GEMÜ PC50 </w:t>
      </w:r>
      <w:proofErr w:type="spellStart"/>
      <w:r w:rsidRPr="00AB66F7">
        <w:rPr>
          <w:rFonts w:eastAsiaTheme="minorHAnsi" w:cstheme="minorBidi"/>
          <w:b/>
          <w:i/>
          <w:sz w:val="22"/>
          <w:szCs w:val="22"/>
          <w:lang w:val="en-GB"/>
        </w:rPr>
        <w:t>iComLine</w:t>
      </w:r>
      <w:proofErr w:type="spellEnd"/>
      <w:r w:rsidRPr="00AB66F7">
        <w:rPr>
          <w:rFonts w:eastAsiaTheme="minorHAnsi" w:cstheme="minorBidi"/>
          <w:b/>
          <w:i/>
          <w:sz w:val="22"/>
          <w:szCs w:val="22"/>
          <w:lang w:val="en-GB"/>
        </w:rPr>
        <w:t xml:space="preserve"> multi-port valve blocks and the GEMÜ </w:t>
      </w:r>
      <w:proofErr w:type="spellStart"/>
      <w:r w:rsidRPr="00AB66F7">
        <w:rPr>
          <w:rFonts w:eastAsiaTheme="minorHAnsi" w:cstheme="minorBidi"/>
          <w:b/>
          <w:i/>
          <w:sz w:val="22"/>
          <w:szCs w:val="22"/>
          <w:lang w:val="en-GB"/>
        </w:rPr>
        <w:t>TubeStar</w:t>
      </w:r>
      <w:proofErr w:type="spellEnd"/>
      <w:r w:rsidRPr="00AB66F7">
        <w:rPr>
          <w:rFonts w:eastAsiaTheme="minorHAnsi" w:cstheme="minorBidi"/>
          <w:b/>
          <w:i/>
          <w:sz w:val="22"/>
          <w:szCs w:val="22"/>
          <w:lang w:val="en-GB"/>
        </w:rPr>
        <w:t xml:space="preserve"> tubes allow for the safe operation of plants, even with highly flammable media</w:t>
      </w:r>
      <w:r w:rsidRPr="00AB66F7">
        <w:rPr>
          <w:rFonts w:eastAsiaTheme="minorHAnsi" w:cstheme="minorBidi"/>
          <w:i/>
          <w:sz w:val="22"/>
          <w:szCs w:val="22"/>
          <w:lang w:val="en-GB"/>
        </w:rPr>
        <w:t>.</w:t>
      </w:r>
    </w:p>
    <w:p w:rsidR="00AB66F7" w:rsidRPr="00AB66F7" w:rsidRDefault="00AB66F7" w:rsidP="00AB66F7">
      <w:pPr>
        <w:spacing w:line="360" w:lineRule="auto"/>
        <w:rPr>
          <w:i/>
          <w:sz w:val="22"/>
          <w:szCs w:val="22"/>
        </w:rPr>
      </w:pPr>
    </w:p>
    <w:p w:rsidR="00AB66F7" w:rsidRPr="00AB66F7" w:rsidRDefault="00AB66F7" w:rsidP="00AB66F7">
      <w:pPr>
        <w:spacing w:line="360" w:lineRule="auto"/>
        <w:rPr>
          <w:sz w:val="22"/>
          <w:szCs w:val="22"/>
        </w:rPr>
      </w:pPr>
      <w:r w:rsidRPr="00AB66F7">
        <w:rPr>
          <w:rFonts w:eastAsiaTheme="minorHAnsi" w:cstheme="minorBidi"/>
          <w:sz w:val="22"/>
          <w:szCs w:val="22"/>
          <w:lang w:val="en-GB"/>
        </w:rPr>
        <w:t xml:space="preserve">Plastics as valve material have an </w:t>
      </w:r>
      <w:proofErr w:type="gramStart"/>
      <w:r w:rsidRPr="00AB66F7">
        <w:rPr>
          <w:rFonts w:eastAsiaTheme="minorHAnsi" w:cstheme="minorBidi"/>
          <w:sz w:val="22"/>
          <w:szCs w:val="22"/>
          <w:lang w:val="en-GB"/>
        </w:rPr>
        <w:t>ever wider</w:t>
      </w:r>
      <w:proofErr w:type="gramEnd"/>
      <w:r w:rsidRPr="00AB66F7">
        <w:rPr>
          <w:rFonts w:eastAsiaTheme="minorHAnsi" w:cstheme="minorBidi"/>
          <w:sz w:val="22"/>
          <w:szCs w:val="22"/>
          <w:lang w:val="en-GB"/>
        </w:rPr>
        <w:t xml:space="preserve"> range of uses in the processing industries. Because of their good chemical and mechanical resistance, they are being used more and more frequently in processing corrosive media such as slurry. Even in solvent supply, the trend is increasingly toward the use of high-performance thermoplastics. </w:t>
      </w:r>
    </w:p>
    <w:p w:rsidR="00AB66F7" w:rsidRPr="00AB66F7" w:rsidRDefault="00AB66F7" w:rsidP="00AB66F7">
      <w:pPr>
        <w:spacing w:line="360" w:lineRule="auto"/>
        <w:rPr>
          <w:sz w:val="22"/>
          <w:szCs w:val="22"/>
        </w:rPr>
      </w:pPr>
      <w:r w:rsidRPr="00AB66F7">
        <w:rPr>
          <w:rFonts w:eastAsiaTheme="minorHAnsi" w:cstheme="minorBidi"/>
          <w:sz w:val="22"/>
          <w:szCs w:val="22"/>
          <w:lang w:val="en-GB"/>
        </w:rPr>
        <w:t>The handling of corrosive or highly flammable media such as solvents is risky because they are conducive to electro-static build-up and the development of flammable vapours. Uncontrolled and sudden discharge can ignite entire plants. Not only safeguarding against shortfalls but also ensuring the safety of the operating personnel is in focus during operation of the plants.</w:t>
      </w:r>
    </w:p>
    <w:p w:rsidR="00AB66F7" w:rsidRPr="00AB66F7" w:rsidRDefault="00AB66F7" w:rsidP="00AB66F7">
      <w:pPr>
        <w:spacing w:line="360" w:lineRule="auto"/>
        <w:rPr>
          <w:sz w:val="22"/>
          <w:szCs w:val="22"/>
        </w:rPr>
      </w:pPr>
      <w:r w:rsidRPr="00AB66F7">
        <w:rPr>
          <w:rFonts w:eastAsiaTheme="minorHAnsi" w:cstheme="minorBidi"/>
          <w:sz w:val="22"/>
          <w:szCs w:val="22"/>
          <w:lang w:val="en-GB"/>
        </w:rPr>
        <w:t xml:space="preserve">Conductive multi-port valve blocks of the GEMÜ PC50 </w:t>
      </w:r>
      <w:proofErr w:type="spellStart"/>
      <w:r w:rsidRPr="00AB66F7">
        <w:rPr>
          <w:rFonts w:eastAsiaTheme="minorHAnsi" w:cstheme="minorBidi"/>
          <w:sz w:val="22"/>
          <w:szCs w:val="22"/>
          <w:lang w:val="en-GB"/>
        </w:rPr>
        <w:t>iComLine</w:t>
      </w:r>
      <w:proofErr w:type="spellEnd"/>
      <w:r w:rsidRPr="00AB66F7">
        <w:rPr>
          <w:rFonts w:eastAsiaTheme="minorHAnsi" w:cstheme="minorBidi"/>
          <w:sz w:val="22"/>
          <w:szCs w:val="22"/>
          <w:lang w:val="en-GB"/>
        </w:rPr>
        <w:t xml:space="preserve"> series and GEMÜ </w:t>
      </w:r>
      <w:proofErr w:type="spellStart"/>
      <w:r w:rsidRPr="00AB66F7">
        <w:rPr>
          <w:rFonts w:eastAsiaTheme="minorHAnsi" w:cstheme="minorBidi"/>
          <w:sz w:val="22"/>
          <w:szCs w:val="22"/>
          <w:lang w:val="en-GB"/>
        </w:rPr>
        <w:t>TubeStar</w:t>
      </w:r>
      <w:proofErr w:type="spellEnd"/>
      <w:r w:rsidRPr="00AB66F7">
        <w:rPr>
          <w:rFonts w:eastAsiaTheme="minorHAnsi" w:cstheme="minorBidi"/>
          <w:sz w:val="22"/>
          <w:szCs w:val="22"/>
          <w:lang w:val="en-GB"/>
        </w:rPr>
        <w:t xml:space="preserve"> tubes reduce the risk of any such ignition to a minimum. Carbon is added to the fluoropolymer during the production process to make the components conductive and to discharge the electro-static build-up specifically over these conductive components. </w:t>
      </w:r>
    </w:p>
    <w:p w:rsidR="00AB66F7" w:rsidRPr="00AB66F7" w:rsidRDefault="00AB66F7" w:rsidP="00AB66F7">
      <w:pPr>
        <w:spacing w:line="360" w:lineRule="auto"/>
        <w:rPr>
          <w:sz w:val="22"/>
          <w:szCs w:val="22"/>
        </w:rPr>
      </w:pPr>
      <w:r w:rsidRPr="00AB66F7">
        <w:rPr>
          <w:rFonts w:eastAsiaTheme="minorHAnsi" w:cstheme="minorBidi"/>
          <w:sz w:val="22"/>
          <w:szCs w:val="22"/>
          <w:lang w:val="en-GB"/>
        </w:rPr>
        <w:t xml:space="preserve">GEMÜ designs the specified multi-port valve blocks on a case-by-case basis and manufactures them according to customer requirement. The conductive valve body made of PTFE makes it possible to combine various connections in different nominal sizes with each other. In addition, manual or pneumatic actuator versions and sensor systems can be integrated optionally. </w:t>
      </w:r>
    </w:p>
    <w:p w:rsidR="00AB66F7" w:rsidRPr="00AB66F7" w:rsidRDefault="00AB66F7" w:rsidP="00AB66F7">
      <w:pPr>
        <w:spacing w:line="360" w:lineRule="auto"/>
        <w:rPr>
          <w:sz w:val="22"/>
          <w:szCs w:val="22"/>
        </w:rPr>
      </w:pPr>
      <w:r w:rsidRPr="00AB66F7">
        <w:rPr>
          <w:rFonts w:eastAsiaTheme="minorHAnsi" w:cstheme="minorBidi"/>
          <w:sz w:val="22"/>
          <w:szCs w:val="22"/>
          <w:lang w:val="en-GB"/>
        </w:rPr>
        <w:t xml:space="preserve">The GEMÜ PC50 </w:t>
      </w:r>
      <w:proofErr w:type="spellStart"/>
      <w:r w:rsidRPr="00AB66F7">
        <w:rPr>
          <w:rFonts w:eastAsiaTheme="minorHAnsi" w:cstheme="minorBidi"/>
          <w:sz w:val="22"/>
          <w:szCs w:val="22"/>
          <w:lang w:val="en-GB"/>
        </w:rPr>
        <w:t>iComLine</w:t>
      </w:r>
      <w:proofErr w:type="spellEnd"/>
      <w:r w:rsidRPr="00AB66F7">
        <w:rPr>
          <w:rFonts w:eastAsiaTheme="minorHAnsi" w:cstheme="minorBidi"/>
          <w:sz w:val="22"/>
          <w:szCs w:val="22"/>
          <w:lang w:val="en-GB"/>
        </w:rPr>
        <w:t xml:space="preserve"> multi-port valve blocks can be safely operated in the conductive design at an operating pressure of 4.2 bar and ensure an optimal capability to dissipate electro-static charges in conjunction with the conductive GEMÜ </w:t>
      </w:r>
      <w:proofErr w:type="spellStart"/>
      <w:r w:rsidRPr="00AB66F7">
        <w:rPr>
          <w:rFonts w:eastAsiaTheme="minorHAnsi" w:cstheme="minorBidi"/>
          <w:sz w:val="22"/>
          <w:szCs w:val="22"/>
          <w:lang w:val="en-GB"/>
        </w:rPr>
        <w:t>TubeStar</w:t>
      </w:r>
      <w:proofErr w:type="spellEnd"/>
      <w:r w:rsidRPr="00AB66F7">
        <w:rPr>
          <w:rFonts w:eastAsiaTheme="minorHAnsi" w:cstheme="minorBidi"/>
          <w:sz w:val="22"/>
          <w:szCs w:val="22"/>
          <w:lang w:val="en-GB"/>
        </w:rPr>
        <w:t xml:space="preserve"> tubes. The conductivity ranges between 10</w:t>
      </w:r>
      <w:r w:rsidRPr="00AB66F7">
        <w:rPr>
          <w:rFonts w:eastAsiaTheme="minorHAnsi" w:cstheme="minorBidi"/>
          <w:sz w:val="22"/>
          <w:szCs w:val="22"/>
          <w:vertAlign w:val="superscript"/>
          <w:lang w:val="en-GB"/>
        </w:rPr>
        <w:t>5</w:t>
      </w:r>
      <w:r w:rsidRPr="00AB66F7">
        <w:rPr>
          <w:rFonts w:eastAsiaTheme="minorHAnsi" w:cstheme="minorBidi"/>
          <w:sz w:val="22"/>
          <w:szCs w:val="22"/>
          <w:lang w:val="en-GB"/>
        </w:rPr>
        <w:t xml:space="preserve"> and 10</w:t>
      </w:r>
      <w:r w:rsidRPr="00AB66F7">
        <w:rPr>
          <w:rFonts w:eastAsiaTheme="minorHAnsi" w:cstheme="minorBidi"/>
          <w:sz w:val="22"/>
          <w:szCs w:val="22"/>
          <w:vertAlign w:val="superscript"/>
          <w:lang w:val="en-GB"/>
        </w:rPr>
        <w:t>8</w:t>
      </w:r>
      <w:r w:rsidRPr="00AB66F7">
        <w:rPr>
          <w:rFonts w:eastAsiaTheme="minorHAnsi" w:cstheme="minorBidi"/>
          <w:sz w:val="22"/>
          <w:szCs w:val="22"/>
          <w:lang w:val="en-GB"/>
        </w:rPr>
        <w:t xml:space="preserve"> ohms. The tubes referred to are available made of PFA and PTFE material. On request, the version made of PTFE can also be offered as an FDA-compliant design. The tubes </w:t>
      </w:r>
      <w:r w:rsidRPr="00AB66F7">
        <w:rPr>
          <w:rFonts w:eastAsiaTheme="minorHAnsi" w:cstheme="minorBidi"/>
          <w:sz w:val="22"/>
          <w:szCs w:val="22"/>
          <w:lang w:val="en-GB"/>
        </w:rPr>
        <w:lastRenderedPageBreak/>
        <w:t xml:space="preserve">made of </w:t>
      </w:r>
      <w:proofErr w:type="spellStart"/>
      <w:r w:rsidRPr="00AB66F7">
        <w:rPr>
          <w:rFonts w:eastAsiaTheme="minorHAnsi" w:cstheme="minorBidi"/>
          <w:sz w:val="22"/>
          <w:szCs w:val="22"/>
          <w:lang w:val="en-GB"/>
        </w:rPr>
        <w:t>perfluoroalkoxy</w:t>
      </w:r>
      <w:proofErr w:type="spellEnd"/>
      <w:r w:rsidRPr="00AB66F7">
        <w:rPr>
          <w:rFonts w:eastAsiaTheme="minorHAnsi" w:cstheme="minorBidi"/>
          <w:sz w:val="22"/>
          <w:szCs w:val="22"/>
          <w:lang w:val="en-GB"/>
        </w:rPr>
        <w:t xml:space="preserve"> (PFA) are available in both media-wetted and non-media-wetted design. The media-wetted version is black and non-transparent due to its carbon content like the multi-port valve blocks themselves. In the non-media-wetted design, a special procedure introduces a conductive strip to the surface only. This makes it possible to monitor the medium inside the tube visually on the one hand and ensures a high degree of freedom from particles on the other because the medium comes in contact only with the ultra-pure PFA. The anti-static tubes are available in sizes from 1/</w:t>
      </w:r>
      <w:proofErr w:type="gramStart"/>
      <w:r w:rsidRPr="00AB66F7">
        <w:rPr>
          <w:rFonts w:eastAsiaTheme="minorHAnsi" w:cstheme="minorBidi"/>
          <w:sz w:val="22"/>
          <w:szCs w:val="22"/>
          <w:lang w:val="en-GB"/>
        </w:rPr>
        <w:t>4“ to</w:t>
      </w:r>
      <w:proofErr w:type="gramEnd"/>
      <w:r w:rsidRPr="00AB66F7">
        <w:rPr>
          <w:rFonts w:eastAsiaTheme="minorHAnsi" w:cstheme="minorBidi"/>
          <w:sz w:val="22"/>
          <w:szCs w:val="22"/>
          <w:lang w:val="en-GB"/>
        </w:rPr>
        <w:t xml:space="preserve"> 1 ¼ “. Further sizes or wall thicknesses are available according to customer requirements.</w:t>
      </w:r>
    </w:p>
    <w:p w:rsidR="00AB66F7" w:rsidRPr="00AB66F7" w:rsidRDefault="00AB66F7" w:rsidP="00AB66F7">
      <w:pPr>
        <w:spacing w:line="360" w:lineRule="auto"/>
        <w:rPr>
          <w:sz w:val="22"/>
          <w:szCs w:val="22"/>
        </w:rPr>
      </w:pPr>
    </w:p>
    <w:p w:rsidR="00AB66F7" w:rsidRPr="00AB66F7" w:rsidRDefault="00AB66F7" w:rsidP="00AB66F7">
      <w:pPr>
        <w:spacing w:line="360" w:lineRule="auto"/>
        <w:rPr>
          <w:sz w:val="22"/>
          <w:szCs w:val="22"/>
        </w:rPr>
      </w:pPr>
    </w:p>
    <w:p w:rsidR="00AB66F7" w:rsidRPr="00AB66F7" w:rsidRDefault="00AB66F7" w:rsidP="00AB66F7">
      <w:pPr>
        <w:spacing w:line="360" w:lineRule="auto"/>
        <w:rPr>
          <w:sz w:val="22"/>
          <w:szCs w:val="22"/>
        </w:rPr>
      </w:pPr>
      <w:r w:rsidRPr="000D75A4">
        <w:rPr>
          <w:noProof/>
          <w:sz w:val="22"/>
          <w:szCs w:val="22"/>
        </w:rPr>
        <w:drawing>
          <wp:inline distT="0" distB="0" distL="0" distR="0" wp14:anchorId="68747965" wp14:editId="5761F74C">
            <wp:extent cx="2957559" cy="10351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8793"/>
                    <a:stretch/>
                  </pic:blipFill>
                  <pic:spPr bwMode="auto">
                    <a:xfrm>
                      <a:off x="0" y="0"/>
                      <a:ext cx="2982404" cy="1043866"/>
                    </a:xfrm>
                    <a:prstGeom prst="rect">
                      <a:avLst/>
                    </a:prstGeom>
                    <a:ln>
                      <a:noFill/>
                    </a:ln>
                    <a:extLst>
                      <a:ext uri="{53640926-AAD7-44D8-BBD7-CCE9431645EC}">
                        <a14:shadowObscured xmlns:a14="http://schemas.microsoft.com/office/drawing/2010/main"/>
                      </a:ext>
                    </a:extLst>
                  </pic:spPr>
                </pic:pic>
              </a:graphicData>
            </a:graphic>
          </wp:inline>
        </w:drawing>
      </w:r>
    </w:p>
    <w:p w:rsidR="00AB66F7" w:rsidRPr="00AB66F7" w:rsidRDefault="00AB66F7" w:rsidP="00AB66F7">
      <w:pPr>
        <w:spacing w:line="360" w:lineRule="auto"/>
        <w:rPr>
          <w:sz w:val="22"/>
          <w:szCs w:val="22"/>
        </w:rPr>
      </w:pPr>
      <w:r w:rsidRPr="00AB66F7">
        <w:rPr>
          <w:rFonts w:eastAsiaTheme="minorHAnsi" w:cstheme="minorBidi"/>
          <w:sz w:val="22"/>
          <w:szCs w:val="22"/>
          <w:lang w:val="en-GB"/>
        </w:rPr>
        <w:t xml:space="preserve">Conductive GEMÜ </w:t>
      </w:r>
      <w:proofErr w:type="spellStart"/>
      <w:r w:rsidRPr="00AB66F7">
        <w:rPr>
          <w:rFonts w:eastAsiaTheme="minorHAnsi" w:cstheme="minorBidi"/>
          <w:sz w:val="22"/>
          <w:szCs w:val="22"/>
          <w:lang w:val="en-GB"/>
        </w:rPr>
        <w:t>TubeStar</w:t>
      </w:r>
      <w:proofErr w:type="spellEnd"/>
      <w:r w:rsidRPr="00AB66F7">
        <w:rPr>
          <w:rFonts w:eastAsiaTheme="minorHAnsi" w:cstheme="minorBidi"/>
          <w:sz w:val="22"/>
          <w:szCs w:val="22"/>
          <w:lang w:val="en-GB"/>
        </w:rPr>
        <w:t>, non-media-wetted design</w:t>
      </w:r>
    </w:p>
    <w:p w:rsidR="00AB66F7" w:rsidRPr="00AB66F7" w:rsidRDefault="00AB66F7" w:rsidP="00AB66F7">
      <w:pPr>
        <w:spacing w:line="360" w:lineRule="auto"/>
        <w:rPr>
          <w:sz w:val="22"/>
          <w:szCs w:val="22"/>
        </w:rPr>
      </w:pPr>
      <w:r w:rsidRPr="000D75A4">
        <w:rPr>
          <w:noProof/>
          <w:sz w:val="22"/>
          <w:szCs w:val="22"/>
        </w:rPr>
        <w:drawing>
          <wp:inline distT="0" distB="0" distL="0" distR="0" wp14:anchorId="2E7D010E" wp14:editId="0C9E485C">
            <wp:extent cx="2957559" cy="888005"/>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0822" b="13828"/>
                    <a:stretch/>
                  </pic:blipFill>
                  <pic:spPr bwMode="auto">
                    <a:xfrm>
                      <a:off x="0" y="0"/>
                      <a:ext cx="2982404" cy="895465"/>
                    </a:xfrm>
                    <a:prstGeom prst="rect">
                      <a:avLst/>
                    </a:prstGeom>
                    <a:ln>
                      <a:noFill/>
                    </a:ln>
                    <a:extLst>
                      <a:ext uri="{53640926-AAD7-44D8-BBD7-CCE9431645EC}">
                        <a14:shadowObscured xmlns:a14="http://schemas.microsoft.com/office/drawing/2010/main"/>
                      </a:ext>
                    </a:extLst>
                  </pic:spPr>
                </pic:pic>
              </a:graphicData>
            </a:graphic>
          </wp:inline>
        </w:drawing>
      </w:r>
    </w:p>
    <w:p w:rsidR="00AB66F7" w:rsidRPr="00AB66F7" w:rsidRDefault="00AB66F7" w:rsidP="00AB66F7">
      <w:pPr>
        <w:spacing w:line="360" w:lineRule="auto"/>
        <w:rPr>
          <w:sz w:val="22"/>
          <w:szCs w:val="22"/>
        </w:rPr>
      </w:pPr>
      <w:bookmarkStart w:id="0" w:name="_GoBack"/>
      <w:r w:rsidRPr="00AB66F7">
        <w:rPr>
          <w:rFonts w:eastAsiaTheme="minorHAnsi" w:cstheme="minorBidi"/>
          <w:sz w:val="22"/>
          <w:szCs w:val="22"/>
          <w:lang w:val="en-GB"/>
        </w:rPr>
        <w:t xml:space="preserve">Conductive GEMÜ </w:t>
      </w:r>
      <w:proofErr w:type="spellStart"/>
      <w:r w:rsidRPr="00AB66F7">
        <w:rPr>
          <w:rFonts w:eastAsiaTheme="minorHAnsi" w:cstheme="minorBidi"/>
          <w:sz w:val="22"/>
          <w:szCs w:val="22"/>
          <w:lang w:val="en-GB"/>
        </w:rPr>
        <w:t>TubeStar</w:t>
      </w:r>
      <w:bookmarkEnd w:id="0"/>
      <w:proofErr w:type="spellEnd"/>
      <w:r w:rsidRPr="00AB66F7">
        <w:rPr>
          <w:rFonts w:eastAsiaTheme="minorHAnsi" w:cstheme="minorBidi"/>
          <w:sz w:val="22"/>
          <w:szCs w:val="22"/>
          <w:lang w:val="en-GB"/>
        </w:rPr>
        <w:t>, media-wetted design</w:t>
      </w:r>
    </w:p>
    <w:p w:rsidR="00AB66F7" w:rsidRPr="00AB66F7" w:rsidRDefault="00AB66F7" w:rsidP="00AB66F7">
      <w:pPr>
        <w:spacing w:line="360" w:lineRule="auto"/>
        <w:rPr>
          <w:sz w:val="22"/>
          <w:szCs w:val="22"/>
        </w:rPr>
      </w:pPr>
    </w:p>
    <w:p w:rsidR="00AB66F7" w:rsidRPr="00AB66F7" w:rsidRDefault="00AB66F7" w:rsidP="00AB66F7">
      <w:pPr>
        <w:spacing w:line="360" w:lineRule="auto"/>
        <w:rPr>
          <w:sz w:val="22"/>
          <w:szCs w:val="22"/>
        </w:rPr>
      </w:pPr>
      <w:r w:rsidRPr="00AB66F7">
        <w:rPr>
          <w:noProof/>
          <w:sz w:val="22"/>
          <w:szCs w:val="22"/>
        </w:rPr>
        <w:drawing>
          <wp:inline distT="0" distB="0" distL="0" distR="0" wp14:anchorId="3F793F2F" wp14:editId="2979BC60">
            <wp:extent cx="2847975" cy="1466320"/>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0896"/>
                    <a:stretch/>
                  </pic:blipFill>
                  <pic:spPr bwMode="auto">
                    <a:xfrm>
                      <a:off x="0" y="0"/>
                      <a:ext cx="2889402" cy="1487650"/>
                    </a:xfrm>
                    <a:prstGeom prst="rect">
                      <a:avLst/>
                    </a:prstGeom>
                    <a:ln>
                      <a:noFill/>
                    </a:ln>
                    <a:extLst>
                      <a:ext uri="{53640926-AAD7-44D8-BBD7-CCE9431645EC}">
                        <a14:shadowObscured xmlns:a14="http://schemas.microsoft.com/office/drawing/2010/main"/>
                      </a:ext>
                    </a:extLst>
                  </pic:spPr>
                </pic:pic>
              </a:graphicData>
            </a:graphic>
          </wp:inline>
        </w:drawing>
      </w:r>
    </w:p>
    <w:p w:rsidR="00AB66F7" w:rsidRPr="00AB66F7" w:rsidRDefault="00AB66F7" w:rsidP="00AB66F7">
      <w:pPr>
        <w:spacing w:line="360" w:lineRule="auto"/>
        <w:rPr>
          <w:sz w:val="22"/>
          <w:szCs w:val="22"/>
        </w:rPr>
      </w:pPr>
      <w:r w:rsidRPr="00AB66F7">
        <w:rPr>
          <w:rFonts w:eastAsiaTheme="minorHAnsi" w:cstheme="minorBidi"/>
          <w:sz w:val="22"/>
          <w:szCs w:val="22"/>
          <w:lang w:val="en-GB"/>
        </w:rPr>
        <w:t xml:space="preserve">Sample configuration of GEMÜ PC50 </w:t>
      </w:r>
      <w:proofErr w:type="spellStart"/>
      <w:r w:rsidRPr="00AB66F7">
        <w:rPr>
          <w:rFonts w:eastAsiaTheme="minorHAnsi" w:cstheme="minorBidi"/>
          <w:sz w:val="22"/>
          <w:szCs w:val="22"/>
          <w:lang w:val="en-GB"/>
        </w:rPr>
        <w:t>iComLine</w:t>
      </w:r>
      <w:proofErr w:type="spellEnd"/>
      <w:r w:rsidRPr="00AB66F7">
        <w:rPr>
          <w:rFonts w:eastAsiaTheme="minorHAnsi" w:cstheme="minorBidi"/>
          <w:sz w:val="22"/>
          <w:szCs w:val="22"/>
          <w:lang w:val="en-GB"/>
        </w:rPr>
        <w:t>, conductive design</w:t>
      </w:r>
    </w:p>
    <w:p w:rsidR="0079304E" w:rsidRPr="00AB66F7" w:rsidRDefault="0079304E" w:rsidP="00AB66F7">
      <w:pPr>
        <w:spacing w:line="360" w:lineRule="auto"/>
        <w:rPr>
          <w:rFonts w:cs="Arial"/>
          <w:b/>
          <w:sz w:val="22"/>
          <w:szCs w:val="22"/>
          <w:lang w:val="en-US"/>
        </w:rPr>
      </w:pPr>
    </w:p>
    <w:sectPr w:rsidR="0079304E" w:rsidRPr="00AB66F7" w:rsidSect="003B2FE3">
      <w:headerReference w:type="default" r:id="rId11"/>
      <w:footerReference w:type="default" r:id="rId12"/>
      <w:headerReference w:type="first" r:id="rId13"/>
      <w:footerReference w:type="first" r:id="rId14"/>
      <w:pgSz w:w="11906" w:h="16838" w:code="9"/>
      <w:pgMar w:top="2552" w:right="794" w:bottom="2268" w:left="1418" w:header="567" w:footer="397" w:gutter="0"/>
      <w:cols w:space="861"/>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0B0" w:rsidRDefault="00DD60B0">
      <w:r>
        <w:separator/>
      </w:r>
    </w:p>
  </w:endnote>
  <w:endnote w:type="continuationSeparator" w:id="0">
    <w:p w:rsidR="00DD60B0" w:rsidRDefault="00DD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orld">
    <w:charset w:val="00"/>
    <w:family w:val="swiss"/>
    <w:pitch w:val="variable"/>
    <w:sig w:usb0="A0002AEF" w:usb1="C0007FFB" w:usb2="00000008" w:usb3="00000000" w:csb0="000001FF" w:csb1="00000000"/>
  </w:font>
  <w:font w:name="Times Regular">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Pr="003B2FE3" w:rsidRDefault="00DF0B01" w:rsidP="005E7988">
    <w:pPr>
      <w:pStyle w:val="Fuzeile"/>
      <w:spacing w:line="240" w:lineRule="auto"/>
      <w:rPr>
        <w:lang w:val="en-US"/>
      </w:rPr>
    </w:pPr>
    <w:r>
      <w:t xml:space="preserve">GEMÜ Gebr. Müller Apparatebau GmbH &amp; Co. </w:t>
    </w:r>
    <w:r w:rsidRPr="003B2FE3">
      <w:rPr>
        <w:lang w:val="en-US"/>
      </w:rPr>
      <w:t>KG • Fritz-Müller-Str. 6-8 • 74653 Ingelfingen • Germany</w:t>
    </w:r>
    <w:r w:rsidRPr="003B2FE3">
      <w:rPr>
        <w:lang w:val="en-US"/>
      </w:rPr>
      <w:tab/>
      <w:t xml:space="preserve">Page </w:t>
    </w:r>
    <w:r>
      <w:fldChar w:fldCharType="begin"/>
    </w:r>
    <w:r w:rsidRPr="003B2FE3">
      <w:rPr>
        <w:lang w:val="en-US"/>
      </w:rPr>
      <w:instrText>PAGE  \* Arabic  \* MERGEFORMAT</w:instrText>
    </w:r>
    <w:r>
      <w:fldChar w:fldCharType="separate"/>
    </w:r>
    <w:r w:rsidR="00AB66F7">
      <w:rPr>
        <w:noProof/>
        <w:lang w:val="en-US"/>
      </w:rPr>
      <w:t>2</w:t>
    </w:r>
    <w:r>
      <w:fldChar w:fldCharType="end"/>
    </w:r>
    <w:r w:rsidR="009E0140" w:rsidRPr="003B2FE3">
      <w:rPr>
        <w:lang w:val="en-US"/>
      </w:rPr>
      <w:t xml:space="preserve"> of</w:t>
    </w:r>
    <w:r w:rsidRPr="003B2FE3">
      <w:rPr>
        <w:lang w:val="en-US"/>
      </w:rPr>
      <w:t xml:space="preserve"> </w:t>
    </w:r>
    <w:r w:rsidR="00DC35B3">
      <w:fldChar w:fldCharType="begin"/>
    </w:r>
    <w:r w:rsidR="00DC35B3" w:rsidRPr="003B2FE3">
      <w:rPr>
        <w:lang w:val="en-US"/>
      </w:rPr>
      <w:instrText>NUMPAGES  \* Arabic  \* MERGEFORMAT</w:instrText>
    </w:r>
    <w:r w:rsidR="00DC35B3">
      <w:fldChar w:fldCharType="separate"/>
    </w:r>
    <w:r w:rsidR="00AB66F7">
      <w:rPr>
        <w:noProof/>
        <w:lang w:val="en-US"/>
      </w:rPr>
      <w:t>2</w:t>
    </w:r>
    <w:r w:rsidR="00DC35B3">
      <w:rPr>
        <w:noProof/>
      </w:rPr>
      <w:fldChar w:fldCharType="end"/>
    </w:r>
  </w:p>
  <w:p w:rsidR="00DF0B01" w:rsidRPr="00BA7E08" w:rsidRDefault="00DF0B01" w:rsidP="005E7988">
    <w:pPr>
      <w:pStyle w:val="Webseite"/>
      <w:rPr>
        <w:color w:val="auto"/>
        <w:lang w:val="en-US"/>
      </w:rPr>
    </w:pPr>
    <w:r w:rsidRPr="00BA7E08">
      <w:rPr>
        <w:color w:val="auto"/>
        <w:lang w:val="en-US"/>
      </w:rPr>
      <w:t xml:space="preserve">Tel.: </w:t>
    </w:r>
    <w:r w:rsidR="00EF5A6D">
      <w:rPr>
        <w:color w:val="auto"/>
        <w:lang w:val="en-US"/>
      </w:rPr>
      <w:t>+</w:t>
    </w:r>
    <w:r w:rsidRPr="00BA7E08">
      <w:rPr>
        <w:color w:val="auto"/>
        <w:lang w:val="en-US"/>
      </w:rPr>
      <w:t xml:space="preserve">49 (0) 7940 123-0 • Fax: </w:t>
    </w:r>
    <w:r w:rsidR="00EF5A6D">
      <w:rPr>
        <w:color w:val="auto"/>
        <w:lang w:val="en-US"/>
      </w:rPr>
      <w:t>+</w:t>
    </w:r>
    <w:r w:rsidRPr="00BA7E08">
      <w:rPr>
        <w:color w:val="auto"/>
        <w:lang w:val="en-US"/>
      </w:rPr>
      <w:t>49 (0) 7940 123-192</w:t>
    </w:r>
  </w:p>
  <w:p w:rsidR="00DF0B01" w:rsidRPr="00BA7E08" w:rsidRDefault="00DF0B01" w:rsidP="005E7988">
    <w:pPr>
      <w:pStyle w:val="Webseite"/>
      <w:rPr>
        <w:color w:val="FF0000"/>
        <w:lang w:val="en-US"/>
      </w:rPr>
    </w:pPr>
    <w:r w:rsidRPr="00BA7E08">
      <w:rPr>
        <w:color w:val="FF0000"/>
        <w:lang w:val="en-US"/>
      </w:rPr>
      <w:t>www.gemu-group.com</w:t>
    </w:r>
  </w:p>
  <w:p w:rsidR="00DF0B01" w:rsidRPr="00BA7E08" w:rsidRDefault="00DF0B01" w:rsidP="005E7988">
    <w:pPr>
      <w:pStyle w:val="Webseite"/>
      <w:rPr>
        <w:color w:val="A6A6A6" w:themeColor="background1" w:themeShade="A6"/>
        <w:sz w:val="12"/>
        <w:szCs w:val="12"/>
        <w:lang w:val="en-US"/>
      </w:rPr>
    </w:pPr>
  </w:p>
  <w:p w:rsidR="00DF0B01" w:rsidRPr="00BC51EA"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Limited partnership:</w:t>
    </w:r>
    <w:r>
      <w:rPr>
        <w:color w:val="A6A6A6" w:themeColor="background1" w:themeShade="A6"/>
        <w:sz w:val="10"/>
        <w:szCs w:val="10"/>
        <w:lang w:val="en-US"/>
      </w:rPr>
      <w:t xml:space="preserve"> </w:t>
    </w:r>
    <w:r w:rsidRPr="00BC51EA">
      <w:rPr>
        <w:color w:val="A6A6A6" w:themeColor="background1" w:themeShade="A6"/>
        <w:sz w:val="10"/>
        <w:szCs w:val="10"/>
        <w:lang w:val="en-US"/>
      </w:rPr>
      <w:t>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HRA 590394</w:t>
    </w:r>
    <w:r>
      <w:rPr>
        <w:color w:val="A6A6A6" w:themeColor="background1" w:themeShade="A6"/>
        <w:sz w:val="10"/>
        <w:szCs w:val="10"/>
        <w:lang w:val="en-US"/>
      </w:rPr>
      <w:t xml:space="preserve">; </w:t>
    </w:r>
    <w:r w:rsidRPr="00BC51EA">
      <w:rPr>
        <w:color w:val="A6A6A6" w:themeColor="background1" w:themeShade="A6"/>
        <w:sz w:val="10"/>
        <w:szCs w:val="10"/>
        <w:lang w:val="en-US"/>
      </w:rPr>
      <w:t>Limited partner:</w:t>
    </w:r>
    <w:r>
      <w:rPr>
        <w:color w:val="A6A6A6" w:themeColor="background1" w:themeShade="A6"/>
        <w:sz w:val="10"/>
        <w:szCs w:val="10"/>
        <w:lang w:val="en-US"/>
      </w:rPr>
      <w:t xml:space="preserve"> </w:t>
    </w:r>
    <w:r w:rsidRPr="00BC51EA">
      <w:rPr>
        <w:color w:val="A6A6A6" w:themeColor="background1" w:themeShade="A6"/>
        <w:sz w:val="10"/>
        <w:szCs w:val="10"/>
        <w:lang w:val="en-US"/>
      </w:rPr>
      <w:t>Gebr. Müller GmbH 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HRB 590215</w:t>
    </w:r>
  </w:p>
  <w:p w:rsidR="00DF0B01" w:rsidRPr="00BC51EA" w:rsidRDefault="00DF0B01" w:rsidP="00BC51EA">
    <w:pPr>
      <w:pStyle w:val="Fuzeile"/>
      <w:spacing w:line="240" w:lineRule="auto"/>
      <w:rPr>
        <w:color w:val="A6A6A6" w:themeColor="background1" w:themeShade="A6"/>
        <w:sz w:val="10"/>
        <w:szCs w:val="10"/>
      </w:rPr>
    </w:pPr>
    <w:r w:rsidRPr="00BC51EA">
      <w:rPr>
        <w:color w:val="A6A6A6" w:themeColor="background1" w:themeShade="A6"/>
        <w:sz w:val="10"/>
        <w:szCs w:val="10"/>
      </w:rPr>
      <w:t>Managing Directors: Fritz Müller, Gert Müller, Stephan Müller</w:t>
    </w:r>
  </w:p>
  <w:p w:rsidR="00DF0B01"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VAT number: DE 146281082, Tax number: 76050/04341</w:t>
    </w:r>
  </w:p>
  <w:p w:rsidR="00DF0B01" w:rsidRPr="00BC51EA" w:rsidRDefault="00DF0B01" w:rsidP="00BC51EA">
    <w:pPr>
      <w:pStyle w:val="Webseite"/>
      <w:rPr>
        <w:color w:val="A6A6A6" w:themeColor="background1" w:themeShade="A6"/>
        <w:sz w:val="10"/>
        <w:szCs w:val="1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Pr="003B2FE3" w:rsidRDefault="00DF0B01" w:rsidP="00BC51EA">
    <w:pPr>
      <w:pStyle w:val="Fuzeile"/>
      <w:spacing w:line="240" w:lineRule="auto"/>
      <w:rPr>
        <w:lang w:val="en-US"/>
      </w:rPr>
    </w:pPr>
    <w:r>
      <w:t xml:space="preserve">GEMÜ Gebr. Müller Apparatebau GmbH &amp; Co. </w:t>
    </w:r>
    <w:r w:rsidRPr="003B2FE3">
      <w:rPr>
        <w:lang w:val="en-US"/>
      </w:rPr>
      <w:t>KG • Fritz-Müller-Str. 6-8 • 74653 Ingelfingen • Germany</w:t>
    </w:r>
    <w:r w:rsidRPr="003B2FE3">
      <w:rPr>
        <w:lang w:val="en-US"/>
      </w:rPr>
      <w:tab/>
      <w:t xml:space="preserve">Page </w:t>
    </w:r>
    <w:r>
      <w:fldChar w:fldCharType="begin"/>
    </w:r>
    <w:r w:rsidRPr="003B2FE3">
      <w:rPr>
        <w:lang w:val="en-US"/>
      </w:rPr>
      <w:instrText>PAGE  \* Arabic  \* MERGEFORMAT</w:instrText>
    </w:r>
    <w:r>
      <w:fldChar w:fldCharType="separate"/>
    </w:r>
    <w:r w:rsidR="00AB66F7">
      <w:rPr>
        <w:noProof/>
        <w:lang w:val="en-US"/>
      </w:rPr>
      <w:t>1</w:t>
    </w:r>
    <w:r>
      <w:fldChar w:fldCharType="end"/>
    </w:r>
    <w:r w:rsidR="00CA1E52" w:rsidRPr="003B2FE3">
      <w:rPr>
        <w:lang w:val="en-US"/>
      </w:rPr>
      <w:t xml:space="preserve"> of</w:t>
    </w:r>
    <w:r w:rsidRPr="003B2FE3">
      <w:rPr>
        <w:lang w:val="en-US"/>
      </w:rPr>
      <w:t xml:space="preserve"> </w:t>
    </w:r>
    <w:r w:rsidR="00DC35B3">
      <w:fldChar w:fldCharType="begin"/>
    </w:r>
    <w:r w:rsidR="00DC35B3" w:rsidRPr="003B2FE3">
      <w:rPr>
        <w:lang w:val="en-US"/>
      </w:rPr>
      <w:instrText>NUMPAGES  \* Arabic  \* MERGEFORMAT</w:instrText>
    </w:r>
    <w:r w:rsidR="00DC35B3">
      <w:fldChar w:fldCharType="separate"/>
    </w:r>
    <w:r w:rsidR="00AB66F7">
      <w:rPr>
        <w:noProof/>
        <w:lang w:val="en-US"/>
      </w:rPr>
      <w:t>2</w:t>
    </w:r>
    <w:r w:rsidR="00DC35B3">
      <w:rPr>
        <w:noProof/>
      </w:rPr>
      <w:fldChar w:fldCharType="end"/>
    </w:r>
  </w:p>
  <w:p w:rsidR="00DF0B01" w:rsidRPr="00BA7E08" w:rsidRDefault="00DF0B01" w:rsidP="00BC51EA">
    <w:pPr>
      <w:pStyle w:val="Webseite"/>
      <w:rPr>
        <w:color w:val="auto"/>
        <w:lang w:val="en-US"/>
      </w:rPr>
    </w:pPr>
    <w:r>
      <w:rPr>
        <w:color w:val="auto"/>
        <w:lang w:val="en-US"/>
      </w:rPr>
      <w:t>Phone: +49 (0) 7940 123-0 • Fax: +</w:t>
    </w:r>
    <w:r w:rsidRPr="00BA7E08">
      <w:rPr>
        <w:color w:val="auto"/>
        <w:lang w:val="en-US"/>
      </w:rPr>
      <w:t>49 (0) 7940 123-192</w:t>
    </w:r>
  </w:p>
  <w:p w:rsidR="00DF0B01" w:rsidRPr="00BA7E08" w:rsidRDefault="00DF0B01" w:rsidP="00BC51EA">
    <w:pPr>
      <w:pStyle w:val="Webseite"/>
      <w:rPr>
        <w:color w:val="FF0000"/>
        <w:lang w:val="en-US"/>
      </w:rPr>
    </w:pPr>
    <w:r w:rsidRPr="00BA7E08">
      <w:rPr>
        <w:color w:val="FF0000"/>
        <w:lang w:val="en-US"/>
      </w:rPr>
      <w:t>www.gemu-group.com</w:t>
    </w:r>
  </w:p>
  <w:p w:rsidR="00DF0B01" w:rsidRPr="00BA7E08" w:rsidRDefault="00DF0B01" w:rsidP="00BC51EA">
    <w:pPr>
      <w:pStyle w:val="Webseite"/>
      <w:rPr>
        <w:color w:val="A6A6A6" w:themeColor="background1" w:themeShade="A6"/>
        <w:sz w:val="12"/>
        <w:szCs w:val="12"/>
        <w:lang w:val="en-US"/>
      </w:rPr>
    </w:pPr>
  </w:p>
  <w:p w:rsidR="00DF0B01" w:rsidRPr="00BC51EA"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Limited partnership:</w:t>
    </w:r>
    <w:r>
      <w:rPr>
        <w:color w:val="A6A6A6" w:themeColor="background1" w:themeShade="A6"/>
        <w:sz w:val="10"/>
        <w:szCs w:val="10"/>
        <w:lang w:val="en-US"/>
      </w:rPr>
      <w:t xml:space="preserve"> </w:t>
    </w:r>
    <w:r w:rsidRPr="00BC51EA">
      <w:rPr>
        <w:color w:val="A6A6A6" w:themeColor="background1" w:themeShade="A6"/>
        <w:sz w:val="10"/>
        <w:szCs w:val="10"/>
        <w:lang w:val="en-US"/>
      </w:rPr>
      <w:t>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HRA 590394</w:t>
    </w:r>
    <w:r>
      <w:rPr>
        <w:color w:val="A6A6A6" w:themeColor="background1" w:themeShade="A6"/>
        <w:sz w:val="10"/>
        <w:szCs w:val="10"/>
        <w:lang w:val="en-US"/>
      </w:rPr>
      <w:t xml:space="preserve">; </w:t>
    </w:r>
    <w:r w:rsidRPr="00BC51EA">
      <w:rPr>
        <w:color w:val="A6A6A6" w:themeColor="background1" w:themeShade="A6"/>
        <w:sz w:val="10"/>
        <w:szCs w:val="10"/>
        <w:lang w:val="en-US"/>
      </w:rPr>
      <w:t>Limited partner:</w:t>
    </w:r>
    <w:r>
      <w:rPr>
        <w:color w:val="A6A6A6" w:themeColor="background1" w:themeShade="A6"/>
        <w:sz w:val="10"/>
        <w:szCs w:val="10"/>
        <w:lang w:val="en-US"/>
      </w:rPr>
      <w:t xml:space="preserve"> </w:t>
    </w:r>
    <w:r w:rsidRPr="00BC51EA">
      <w:rPr>
        <w:color w:val="A6A6A6" w:themeColor="background1" w:themeShade="A6"/>
        <w:sz w:val="10"/>
        <w:szCs w:val="10"/>
        <w:lang w:val="en-US"/>
      </w:rPr>
      <w:t>Gebr. Müller GmbH 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HRB 590215</w:t>
    </w:r>
  </w:p>
  <w:p w:rsidR="00DF0B01" w:rsidRPr="00BC51EA" w:rsidRDefault="00DF0B01" w:rsidP="00BC51EA">
    <w:pPr>
      <w:pStyle w:val="Fuzeile"/>
      <w:spacing w:line="240" w:lineRule="auto"/>
      <w:rPr>
        <w:color w:val="A6A6A6" w:themeColor="background1" w:themeShade="A6"/>
        <w:sz w:val="10"/>
        <w:szCs w:val="10"/>
      </w:rPr>
    </w:pPr>
    <w:r w:rsidRPr="00BC51EA">
      <w:rPr>
        <w:color w:val="A6A6A6" w:themeColor="background1" w:themeShade="A6"/>
        <w:sz w:val="10"/>
        <w:szCs w:val="10"/>
      </w:rPr>
      <w:t>Managing Directors: Fritz Müller, Gert Müller, Stephan Müller</w:t>
    </w:r>
  </w:p>
  <w:p w:rsidR="00DF0B01"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VAT number: DE 146281082, Tax number: 76050/04341</w:t>
    </w:r>
  </w:p>
  <w:p w:rsidR="00DF0B01" w:rsidRPr="00BC51EA" w:rsidRDefault="00DF0B01" w:rsidP="00BC51EA">
    <w:pPr>
      <w:pStyle w:val="Fuzeile"/>
      <w:spacing w:line="240" w:lineRule="auto"/>
      <w:rPr>
        <w:b w:val="0"/>
        <w:sz w:val="10"/>
        <w:szCs w:val="1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0B0" w:rsidRDefault="00DD60B0">
      <w:r>
        <w:separator/>
      </w:r>
    </w:p>
  </w:footnote>
  <w:footnote w:type="continuationSeparator" w:id="0">
    <w:p w:rsidR="00DD60B0" w:rsidRDefault="00DD6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Default="00DF0B01" w:rsidP="008F1259">
    <w:pPr>
      <w:pStyle w:val="Kopfzeile"/>
      <w:tabs>
        <w:tab w:val="clear" w:pos="9072"/>
      </w:tabs>
      <w:ind w:right="-186"/>
      <w:jc w:val="right"/>
    </w:pPr>
  </w:p>
  <w:p w:rsidR="00DF0B01" w:rsidRPr="00BC617B" w:rsidRDefault="00DF0B01" w:rsidP="00D251F2">
    <w:pPr>
      <w:pStyle w:val="Kopfzeile"/>
      <w:tabs>
        <w:tab w:val="clear" w:pos="9072"/>
      </w:tabs>
      <w:ind w:right="-3288"/>
      <w:rPr>
        <w:b/>
      </w:rPr>
    </w:pPr>
    <w:r w:rsidRPr="00BC617B">
      <w:rPr>
        <w:b/>
      </w:rPr>
      <w:tab/>
    </w:r>
    <w:r w:rsidRPr="00BC617B">
      <w:rPr>
        <w:b/>
      </w:rPr>
      <w:tab/>
    </w:r>
    <w:r w:rsidRPr="00BC617B">
      <w:rPr>
        <w:b/>
      </w:rPr>
      <w:tab/>
    </w:r>
    <w:r w:rsidRPr="00BC617B">
      <w:rPr>
        <w:b/>
      </w:rPr>
      <w:tab/>
      <w:t xml:space="preserve">             </w:t>
    </w:r>
    <w:r w:rsidR="00A42804">
      <w:rPr>
        <w:noProof/>
      </w:rPr>
      <w:drawing>
        <wp:anchor distT="0" distB="0" distL="114300" distR="114300" simplePos="0" relativeHeight="251658240" behindDoc="0" locked="0" layoutInCell="1" allowOverlap="1" wp14:anchorId="13ACA3FE" wp14:editId="611C0D54">
          <wp:simplePos x="0" y="0"/>
          <wp:positionH relativeFrom="margin">
            <wp:posOffset>4459846</wp:posOffset>
          </wp:positionH>
          <wp:positionV relativeFrom="margin">
            <wp:posOffset>-1131789</wp:posOffset>
          </wp:positionV>
          <wp:extent cx="1621155"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25273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Default="00EB59E1"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00912E0">
          <wp:simplePos x="0" y="0"/>
          <wp:positionH relativeFrom="margin">
            <wp:posOffset>4475480</wp:posOffset>
          </wp:positionH>
          <wp:positionV relativeFrom="margin">
            <wp:posOffset>-855818</wp:posOffset>
          </wp:positionV>
          <wp:extent cx="1621155"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252730"/>
                  </a:xfrm>
                  <a:prstGeom prst="rect">
                    <a:avLst/>
                  </a:prstGeom>
                  <a:noFill/>
                  <a:ln>
                    <a:noFill/>
                  </a:ln>
                </pic:spPr>
              </pic:pic>
            </a:graphicData>
          </a:graphic>
        </wp:anchor>
      </w:drawing>
    </w:r>
    <w:r w:rsidR="00DF0B01">
      <w:rPr>
        <w:noProof/>
      </w:rPr>
      <mc:AlternateContent>
        <mc:Choice Requires="wps">
          <w:drawing>
            <wp:anchor distT="0" distB="0" distL="114300" distR="114300" simplePos="0" relativeHeight="251659776" behindDoc="0" locked="0" layoutInCell="1" allowOverlap="1" wp14:anchorId="6898D0C6" wp14:editId="498E1A90">
              <wp:simplePos x="0" y="0"/>
              <wp:positionH relativeFrom="column">
                <wp:posOffset>4395139</wp:posOffset>
              </wp:positionH>
              <wp:positionV relativeFrom="paragraph">
                <wp:posOffset>769040</wp:posOffset>
              </wp:positionV>
              <wp:extent cx="2099144" cy="76771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144"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0B01" w:rsidRPr="0023585A" w:rsidRDefault="00DF0B01" w:rsidP="003B6A50">
                          <w:pPr>
                            <w:pStyle w:val="Kopfzeile"/>
                            <w:rPr>
                              <w:lang w:val="en-US"/>
                            </w:rPr>
                          </w:pPr>
                          <w:r w:rsidRPr="0023585A">
                            <w:rPr>
                              <w:lang w:val="en-US"/>
                            </w:rPr>
                            <w:t>Corporate Communication</w:t>
                          </w:r>
                        </w:p>
                        <w:p w:rsidR="00DF0B01" w:rsidRPr="0023585A" w:rsidRDefault="000E12DC" w:rsidP="003B6A50">
                          <w:pPr>
                            <w:pStyle w:val="Kopfzeile"/>
                            <w:rPr>
                              <w:lang w:val="en-US"/>
                            </w:rPr>
                          </w:pPr>
                          <w:r>
                            <w:rPr>
                              <w:lang w:val="en-US"/>
                            </w:rPr>
                            <w:t>Ivona Jovic</w:t>
                          </w:r>
                        </w:p>
                        <w:p w:rsidR="00DF0B01" w:rsidRPr="004A5F7D" w:rsidRDefault="00CA1E52" w:rsidP="003B6A50">
                          <w:pPr>
                            <w:pStyle w:val="Kopfzeile"/>
                            <w:rPr>
                              <w:lang w:val="en-US"/>
                            </w:rPr>
                          </w:pPr>
                          <w:r>
                            <w:rPr>
                              <w:lang w:val="en-US"/>
                            </w:rPr>
                            <w:t>Phone</w:t>
                          </w:r>
                          <w:r w:rsidR="00DF0B01" w:rsidRPr="004A5F7D">
                            <w:rPr>
                              <w:lang w:val="en-US"/>
                            </w:rPr>
                            <w:t>: +49 (0) 7940 123-</w:t>
                          </w:r>
                          <w:r w:rsidR="00DF0B01">
                            <w:rPr>
                              <w:lang w:val="en-US"/>
                            </w:rPr>
                            <w:t>708</w:t>
                          </w:r>
                        </w:p>
                        <w:p w:rsidR="00DF0B01" w:rsidRPr="0009194C" w:rsidRDefault="00DF0B01" w:rsidP="003B6A50">
                          <w:pPr>
                            <w:pStyle w:val="Kopfzeile"/>
                          </w:pPr>
                          <w:r w:rsidRPr="0009194C">
                            <w:t>Fax: +49 (0) 7940 123-487</w:t>
                          </w:r>
                        </w:p>
                        <w:p w:rsidR="00DF0B01" w:rsidRPr="00A8067B" w:rsidRDefault="00DF0B01" w:rsidP="003B6A50">
                          <w:pPr>
                            <w:pStyle w:val="Kopfzeile"/>
                          </w:pPr>
                          <w:r w:rsidRPr="00A8067B">
                            <w:t xml:space="preserve">E-Mail: </w:t>
                          </w:r>
                          <w:r w:rsidR="000E12DC">
                            <w:t>ivona.jovic</w:t>
                          </w:r>
                          <w:r w:rsidRPr="00A8067B">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98D0C6" id="_x0000_t202" coordsize="21600,21600" o:spt="202" path="m,l,21600r21600,l21600,xe">
              <v:stroke joinstyle="miter"/>
              <v:path gradientshapeok="t" o:connecttype="rect"/>
            </v:shapetype>
            <v:shape id="Textfeld 2" o:spid="_x0000_s1026" type="#_x0000_t202" style="position:absolute;margin-left:346.05pt;margin-top:60.55pt;width:165.3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OUXgQIAAA8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" stroked="f">
              <v:textbox>
                <w:txbxContent>
                  <w:p w:rsidR="00DF0B01" w:rsidRPr="0023585A" w:rsidRDefault="00DF0B01" w:rsidP="003B6A50">
                    <w:pPr>
                      <w:pStyle w:val="Kopfzeile"/>
                      <w:rPr>
                        <w:lang w:val="en-US"/>
                      </w:rPr>
                    </w:pPr>
                    <w:r w:rsidRPr="0023585A">
                      <w:rPr>
                        <w:lang w:val="en-US"/>
                      </w:rPr>
                      <w:t>Corporate Communication</w:t>
                    </w:r>
                  </w:p>
                  <w:p w:rsidR="00DF0B01" w:rsidRPr="0023585A" w:rsidRDefault="000E12DC" w:rsidP="003B6A50">
                    <w:pPr>
                      <w:pStyle w:val="Kopfzeile"/>
                      <w:rPr>
                        <w:lang w:val="en-US"/>
                      </w:rPr>
                    </w:pPr>
                    <w:r>
                      <w:rPr>
                        <w:lang w:val="en-US"/>
                      </w:rPr>
                      <w:t>Ivona Jovic</w:t>
                    </w:r>
                  </w:p>
                  <w:p w:rsidR="00DF0B01" w:rsidRPr="004A5F7D" w:rsidRDefault="00CA1E52" w:rsidP="003B6A50">
                    <w:pPr>
                      <w:pStyle w:val="Kopfzeile"/>
                      <w:rPr>
                        <w:lang w:val="en-US"/>
                      </w:rPr>
                    </w:pPr>
                    <w:r>
                      <w:rPr>
                        <w:lang w:val="en-US"/>
                      </w:rPr>
                      <w:t>Phone</w:t>
                    </w:r>
                    <w:r w:rsidR="00DF0B01" w:rsidRPr="004A5F7D">
                      <w:rPr>
                        <w:lang w:val="en-US"/>
                      </w:rPr>
                      <w:t>: +49 (0) 7940 123-</w:t>
                    </w:r>
                    <w:r w:rsidR="00DF0B01">
                      <w:rPr>
                        <w:lang w:val="en-US"/>
                      </w:rPr>
                      <w:t>708</w:t>
                    </w:r>
                  </w:p>
                  <w:p w:rsidR="00DF0B01" w:rsidRPr="0009194C" w:rsidRDefault="00DF0B01" w:rsidP="003B6A50">
                    <w:pPr>
                      <w:pStyle w:val="Kopfzeile"/>
                    </w:pPr>
                    <w:r w:rsidRPr="0009194C">
                      <w:t>Fax: +49 (0) 7940 123-487</w:t>
                    </w:r>
                  </w:p>
                  <w:p w:rsidR="00DF0B01" w:rsidRPr="00A8067B" w:rsidRDefault="00DF0B01" w:rsidP="003B6A50">
                    <w:pPr>
                      <w:pStyle w:val="Kopfzeile"/>
                    </w:pPr>
                    <w:r w:rsidRPr="00A8067B">
                      <w:t xml:space="preserve">E-Mail: </w:t>
                    </w:r>
                    <w:r w:rsidR="000E12DC">
                      <w:t>ivona.jovic</w:t>
                    </w:r>
                    <w:r w:rsidRPr="00A8067B">
                      <w:t>@gemue.de</w:t>
                    </w:r>
                  </w:p>
                </w:txbxContent>
              </v:textbox>
            </v:shape>
          </w:pict>
        </mc:Fallback>
      </mc:AlternateContent>
    </w:r>
    <w:r w:rsidR="00DF0B01">
      <w:rPr>
        <w:noProof/>
      </w:rPr>
      <mc:AlternateContent>
        <mc:Choice Requires="wps">
          <w:drawing>
            <wp:anchor distT="0" distB="0" distL="114300" distR="114300" simplePos="0" relativeHeight="251661824" behindDoc="0" locked="1" layoutInCell="1" allowOverlap="0" wp14:anchorId="6B9DEFF6" wp14:editId="250B8E8E">
              <wp:simplePos x="0" y="0"/>
              <wp:positionH relativeFrom="page">
                <wp:posOffset>903605</wp:posOffset>
              </wp:positionH>
              <wp:positionV relativeFrom="page">
                <wp:posOffset>2049780</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B01" w:rsidRPr="005645ED" w:rsidRDefault="00DF0B01" w:rsidP="005645ED">
                          <w:pPr>
                            <w:pStyle w:val="Titel"/>
                            <w:rPr>
                              <w:b w:val="0"/>
                              <w:sz w:val="24"/>
                              <w:szCs w:val="24"/>
                            </w:rPr>
                          </w:pPr>
                          <w:r w:rsidRPr="005645ED">
                            <w:rPr>
                              <w:b w:val="0"/>
                              <w:sz w:val="24"/>
                              <w:szCs w:val="24"/>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EFF6" id="Text Box 3" o:spid="_x0000_s1027" type="#_x0000_t202" style="position:absolute;margin-left:71.15pt;margin-top:161.4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Werg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" o:allowoverlap="f" filled="f" stroked="f">
              <v:textbox inset="0,0,0,0">
                <w:txbxContent>
                  <w:p w:rsidR="00DF0B01" w:rsidRPr="005645ED" w:rsidRDefault="00DF0B01" w:rsidP="005645ED">
                    <w:pPr>
                      <w:pStyle w:val="Titel"/>
                      <w:rPr>
                        <w:b w:val="0"/>
                        <w:sz w:val="24"/>
                        <w:szCs w:val="24"/>
                      </w:rPr>
                    </w:pPr>
                    <w:r w:rsidRPr="005645ED">
                      <w:rPr>
                        <w:b w:val="0"/>
                        <w:sz w:val="24"/>
                        <w:szCs w:val="24"/>
                      </w:rPr>
                      <w:t>PRESS RELEASE</w:t>
                    </w:r>
                  </w:p>
                </w:txbxContent>
              </v:textbox>
              <w10:wrap anchorx="page" anchory="page"/>
              <w10:anchorlock/>
            </v:shape>
          </w:pict>
        </mc:Fallback>
      </mc:AlternateContent>
    </w:r>
    <w:r w:rsidR="00DF0B01">
      <w:tab/>
    </w:r>
    <w:r w:rsidR="00DF0B01">
      <w:tab/>
    </w:r>
    <w:r w:rsidR="00DF0B01">
      <w:tab/>
    </w:r>
    <w:r w:rsidR="00DF0B01">
      <w:tab/>
    </w:r>
    <w:r w:rsidR="00DF0B01">
      <w:tab/>
    </w:r>
    <w:r w:rsidR="00DF0B01">
      <w:tab/>
    </w:r>
    <w:r w:rsidR="00DF0B01">
      <w:tab/>
    </w:r>
    <w:r w:rsidR="00DF0B01">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0856"/>
    <w:rsid w:val="0000750A"/>
    <w:rsid w:val="000460C8"/>
    <w:rsid w:val="00050DB0"/>
    <w:rsid w:val="0009194C"/>
    <w:rsid w:val="00092213"/>
    <w:rsid w:val="000B788E"/>
    <w:rsid w:val="000E12DC"/>
    <w:rsid w:val="000F0D01"/>
    <w:rsid w:val="0010051D"/>
    <w:rsid w:val="00130D38"/>
    <w:rsid w:val="001515AC"/>
    <w:rsid w:val="00154CF8"/>
    <w:rsid w:val="001652F1"/>
    <w:rsid w:val="00165612"/>
    <w:rsid w:val="001746C4"/>
    <w:rsid w:val="00181F6B"/>
    <w:rsid w:val="001854C6"/>
    <w:rsid w:val="001976BD"/>
    <w:rsid w:val="001A02BE"/>
    <w:rsid w:val="001E55D8"/>
    <w:rsid w:val="001F49B8"/>
    <w:rsid w:val="001F4BF1"/>
    <w:rsid w:val="001F7B46"/>
    <w:rsid w:val="00202265"/>
    <w:rsid w:val="0021145E"/>
    <w:rsid w:val="00213155"/>
    <w:rsid w:val="00232566"/>
    <w:rsid w:val="0023585A"/>
    <w:rsid w:val="00235AEA"/>
    <w:rsid w:val="00236275"/>
    <w:rsid w:val="002429B4"/>
    <w:rsid w:val="00251978"/>
    <w:rsid w:val="00294B5A"/>
    <w:rsid w:val="002A0855"/>
    <w:rsid w:val="002A204C"/>
    <w:rsid w:val="002B120B"/>
    <w:rsid w:val="002E7BEE"/>
    <w:rsid w:val="00305F51"/>
    <w:rsid w:val="0031460C"/>
    <w:rsid w:val="0031563C"/>
    <w:rsid w:val="00316E53"/>
    <w:rsid w:val="00322CB1"/>
    <w:rsid w:val="00333604"/>
    <w:rsid w:val="00351701"/>
    <w:rsid w:val="00353F39"/>
    <w:rsid w:val="00360B23"/>
    <w:rsid w:val="00367283"/>
    <w:rsid w:val="00372B94"/>
    <w:rsid w:val="00375C23"/>
    <w:rsid w:val="00382444"/>
    <w:rsid w:val="00383575"/>
    <w:rsid w:val="00383CC0"/>
    <w:rsid w:val="00390B46"/>
    <w:rsid w:val="00390F08"/>
    <w:rsid w:val="00397A53"/>
    <w:rsid w:val="003B2FE3"/>
    <w:rsid w:val="003B6A50"/>
    <w:rsid w:val="003F2139"/>
    <w:rsid w:val="003F748A"/>
    <w:rsid w:val="00401E5B"/>
    <w:rsid w:val="0041214D"/>
    <w:rsid w:val="004138C6"/>
    <w:rsid w:val="00416142"/>
    <w:rsid w:val="004205AD"/>
    <w:rsid w:val="00427A8D"/>
    <w:rsid w:val="004673E1"/>
    <w:rsid w:val="0049316D"/>
    <w:rsid w:val="00495A0D"/>
    <w:rsid w:val="004A01E1"/>
    <w:rsid w:val="004A5F7D"/>
    <w:rsid w:val="004C52F6"/>
    <w:rsid w:val="004C6A28"/>
    <w:rsid w:val="005137A3"/>
    <w:rsid w:val="0051628F"/>
    <w:rsid w:val="00517635"/>
    <w:rsid w:val="00523FC0"/>
    <w:rsid w:val="00526C02"/>
    <w:rsid w:val="00541077"/>
    <w:rsid w:val="00546804"/>
    <w:rsid w:val="00552C4E"/>
    <w:rsid w:val="005549B1"/>
    <w:rsid w:val="005645ED"/>
    <w:rsid w:val="00566FB5"/>
    <w:rsid w:val="00574C6D"/>
    <w:rsid w:val="005B5508"/>
    <w:rsid w:val="005B622D"/>
    <w:rsid w:val="005B77BA"/>
    <w:rsid w:val="005E1D00"/>
    <w:rsid w:val="005E571A"/>
    <w:rsid w:val="005E7146"/>
    <w:rsid w:val="005E75E6"/>
    <w:rsid w:val="005E7988"/>
    <w:rsid w:val="005F1067"/>
    <w:rsid w:val="00604EEF"/>
    <w:rsid w:val="00650358"/>
    <w:rsid w:val="00652C2D"/>
    <w:rsid w:val="00656F6C"/>
    <w:rsid w:val="0069406E"/>
    <w:rsid w:val="0069627D"/>
    <w:rsid w:val="00697EFD"/>
    <w:rsid w:val="006A393C"/>
    <w:rsid w:val="006B12C6"/>
    <w:rsid w:val="006D5431"/>
    <w:rsid w:val="006E41C5"/>
    <w:rsid w:val="00731EB5"/>
    <w:rsid w:val="00734B9D"/>
    <w:rsid w:val="00747743"/>
    <w:rsid w:val="00753936"/>
    <w:rsid w:val="00766A2D"/>
    <w:rsid w:val="0079304E"/>
    <w:rsid w:val="00796322"/>
    <w:rsid w:val="00796C60"/>
    <w:rsid w:val="007A08CC"/>
    <w:rsid w:val="007B2565"/>
    <w:rsid w:val="007B6EB1"/>
    <w:rsid w:val="007C1BD5"/>
    <w:rsid w:val="007C5A73"/>
    <w:rsid w:val="007E392B"/>
    <w:rsid w:val="007E7946"/>
    <w:rsid w:val="00817547"/>
    <w:rsid w:val="008279E1"/>
    <w:rsid w:val="00831819"/>
    <w:rsid w:val="008544E3"/>
    <w:rsid w:val="00856DA1"/>
    <w:rsid w:val="00874B37"/>
    <w:rsid w:val="008819AD"/>
    <w:rsid w:val="008860AD"/>
    <w:rsid w:val="0088749B"/>
    <w:rsid w:val="008A5C29"/>
    <w:rsid w:val="008B1A31"/>
    <w:rsid w:val="008C5A36"/>
    <w:rsid w:val="008D7016"/>
    <w:rsid w:val="008F0E39"/>
    <w:rsid w:val="008F1259"/>
    <w:rsid w:val="008F7DBE"/>
    <w:rsid w:val="009021DB"/>
    <w:rsid w:val="009369BE"/>
    <w:rsid w:val="00936DA0"/>
    <w:rsid w:val="00961638"/>
    <w:rsid w:val="00963CD3"/>
    <w:rsid w:val="009707CA"/>
    <w:rsid w:val="009879D4"/>
    <w:rsid w:val="009A16D4"/>
    <w:rsid w:val="009A501D"/>
    <w:rsid w:val="009C4B9E"/>
    <w:rsid w:val="009C725F"/>
    <w:rsid w:val="009D061B"/>
    <w:rsid w:val="009D220E"/>
    <w:rsid w:val="009E0140"/>
    <w:rsid w:val="009E13CF"/>
    <w:rsid w:val="009F089C"/>
    <w:rsid w:val="00A01290"/>
    <w:rsid w:val="00A039F4"/>
    <w:rsid w:val="00A10CE8"/>
    <w:rsid w:val="00A11BEC"/>
    <w:rsid w:val="00A14AE6"/>
    <w:rsid w:val="00A275BA"/>
    <w:rsid w:val="00A42804"/>
    <w:rsid w:val="00A42B3F"/>
    <w:rsid w:val="00A65266"/>
    <w:rsid w:val="00A70AB5"/>
    <w:rsid w:val="00A8067B"/>
    <w:rsid w:val="00A84F3C"/>
    <w:rsid w:val="00A84F75"/>
    <w:rsid w:val="00A9074D"/>
    <w:rsid w:val="00A920CC"/>
    <w:rsid w:val="00A9268D"/>
    <w:rsid w:val="00A92F2C"/>
    <w:rsid w:val="00A94614"/>
    <w:rsid w:val="00AA0D1C"/>
    <w:rsid w:val="00AA3CFB"/>
    <w:rsid w:val="00AB4A32"/>
    <w:rsid w:val="00AB66F7"/>
    <w:rsid w:val="00AE3BEC"/>
    <w:rsid w:val="00AE4759"/>
    <w:rsid w:val="00AF65F0"/>
    <w:rsid w:val="00B17BF6"/>
    <w:rsid w:val="00B22DB8"/>
    <w:rsid w:val="00B26548"/>
    <w:rsid w:val="00B33CE0"/>
    <w:rsid w:val="00B432E9"/>
    <w:rsid w:val="00B55B7C"/>
    <w:rsid w:val="00B76EC4"/>
    <w:rsid w:val="00B8709C"/>
    <w:rsid w:val="00B918B1"/>
    <w:rsid w:val="00B91E47"/>
    <w:rsid w:val="00B9217D"/>
    <w:rsid w:val="00BA7E08"/>
    <w:rsid w:val="00BB1983"/>
    <w:rsid w:val="00BC51EA"/>
    <w:rsid w:val="00BC617B"/>
    <w:rsid w:val="00BE0C8C"/>
    <w:rsid w:val="00C1306E"/>
    <w:rsid w:val="00C41618"/>
    <w:rsid w:val="00C4188C"/>
    <w:rsid w:val="00C44B03"/>
    <w:rsid w:val="00C5559A"/>
    <w:rsid w:val="00C6663D"/>
    <w:rsid w:val="00C72D6F"/>
    <w:rsid w:val="00C777A1"/>
    <w:rsid w:val="00C84658"/>
    <w:rsid w:val="00CA1E52"/>
    <w:rsid w:val="00CA3B5D"/>
    <w:rsid w:val="00CC0271"/>
    <w:rsid w:val="00CC1849"/>
    <w:rsid w:val="00CE0856"/>
    <w:rsid w:val="00CE54FD"/>
    <w:rsid w:val="00D251F2"/>
    <w:rsid w:val="00D56435"/>
    <w:rsid w:val="00D619B7"/>
    <w:rsid w:val="00D92FED"/>
    <w:rsid w:val="00DA55EA"/>
    <w:rsid w:val="00DA5BCB"/>
    <w:rsid w:val="00DB2188"/>
    <w:rsid w:val="00DB52D9"/>
    <w:rsid w:val="00DC0DEF"/>
    <w:rsid w:val="00DC35B3"/>
    <w:rsid w:val="00DD60B0"/>
    <w:rsid w:val="00DE11BC"/>
    <w:rsid w:val="00DE7E33"/>
    <w:rsid w:val="00DF0B01"/>
    <w:rsid w:val="00E233F6"/>
    <w:rsid w:val="00E35F2A"/>
    <w:rsid w:val="00E5075F"/>
    <w:rsid w:val="00E70F64"/>
    <w:rsid w:val="00E76A3E"/>
    <w:rsid w:val="00E77CB9"/>
    <w:rsid w:val="00E867C7"/>
    <w:rsid w:val="00EB59E1"/>
    <w:rsid w:val="00EF5A6D"/>
    <w:rsid w:val="00EF626D"/>
    <w:rsid w:val="00EF7DC5"/>
    <w:rsid w:val="00F01865"/>
    <w:rsid w:val="00F40475"/>
    <w:rsid w:val="00F40C82"/>
    <w:rsid w:val="00F47E6A"/>
    <w:rsid w:val="00F5056A"/>
    <w:rsid w:val="00F517FE"/>
    <w:rsid w:val="00F5297A"/>
    <w:rsid w:val="00F631D9"/>
    <w:rsid w:val="00F959FC"/>
    <w:rsid w:val="00FA2187"/>
    <w:rsid w:val="00FB50D8"/>
    <w:rsid w:val="00FC5835"/>
    <w:rsid w:val="00FE1086"/>
    <w:rsid w:val="00FE1588"/>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54C9F2A0"/>
  <w15:docId w15:val="{EE312B56-C78D-4072-A9AE-973B0B045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w:qFormat/>
    <w:rsid w:val="008F7DBE"/>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customStyle="1" w:styleId="HeadlineFliesstext">
    <w:name w:val="Headline Fliesstext"/>
    <w:basedOn w:val="Standard"/>
    <w:link w:val="HeadlineFliesstextZchn"/>
    <w:qFormat/>
    <w:rsid w:val="00F01865"/>
    <w:pPr>
      <w:autoSpaceDE w:val="0"/>
      <w:autoSpaceDN w:val="0"/>
      <w:adjustRightInd w:val="0"/>
      <w:spacing w:after="300" w:line="360" w:lineRule="auto"/>
    </w:pPr>
    <w:rPr>
      <w:rFonts w:ascii="Arial Black" w:eastAsia="Calibri" w:hAnsi="Arial Black" w:cs="Arial"/>
      <w:bCs/>
      <w:color w:val="C00000"/>
      <w:sz w:val="28"/>
      <w:szCs w:val="28"/>
      <w:lang w:val="en-GB"/>
    </w:rPr>
  </w:style>
  <w:style w:type="character" w:customStyle="1" w:styleId="HeadlineFliesstextZchn">
    <w:name w:val="Headline Fliesstext Zchn"/>
    <w:basedOn w:val="Absatz-Standardschriftart"/>
    <w:link w:val="HeadlineFliesstext"/>
    <w:rsid w:val="00F01865"/>
    <w:rPr>
      <w:rFonts w:ascii="Arial Black" w:eastAsia="Calibri" w:hAnsi="Arial Black" w:cs="Arial"/>
      <w:bCs/>
      <w:color w:val="C00000"/>
      <w:sz w:val="28"/>
      <w:szCs w:val="28"/>
      <w:lang w:val="en-GB"/>
    </w:rPr>
  </w:style>
  <w:style w:type="paragraph" w:customStyle="1" w:styleId="1gnheadline">
    <w:name w:val="1_gn_headline"/>
    <w:basedOn w:val="Standard"/>
    <w:uiPriority w:val="99"/>
    <w:rsid w:val="00D619B7"/>
    <w:pPr>
      <w:autoSpaceDE w:val="0"/>
      <w:autoSpaceDN w:val="0"/>
      <w:adjustRightInd w:val="0"/>
      <w:spacing w:line="520" w:lineRule="atLeast"/>
      <w:textAlignment w:val="center"/>
    </w:pPr>
    <w:rPr>
      <w:rFonts w:ascii="Helvetica World" w:eastAsia="Times Regular" w:hAnsi="Helvetica World" w:cs="Helvetica World"/>
      <w:color w:val="C31824"/>
      <w:spacing w:val="-6"/>
      <w:sz w:val="56"/>
      <w:szCs w:val="56"/>
      <w:lang w:val="en-GB" w:eastAsia="en-US"/>
    </w:rPr>
  </w:style>
  <w:style w:type="character" w:customStyle="1" w:styleId="hochgestellt">
    <w:name w:val="hochgestellt"/>
    <w:uiPriority w:val="99"/>
    <w:rsid w:val="00D619B7"/>
    <w:rPr>
      <w:vertAlign w:val="superscript"/>
    </w:rPr>
  </w:style>
  <w:style w:type="paragraph" w:styleId="StandardWeb">
    <w:name w:val="Normal (Web)"/>
    <w:basedOn w:val="Standard"/>
    <w:uiPriority w:val="99"/>
    <w:unhideWhenUsed/>
    <w:rsid w:val="00D619B7"/>
    <w:pPr>
      <w:spacing w:before="100" w:beforeAutospacing="1" w:after="100" w:afterAutospacing="1" w:line="240" w:lineRule="auto"/>
    </w:pPr>
    <w:rPr>
      <w:rFonts w:ascii="Times New Roman" w:eastAsiaTheme="minorHAnsi"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BB4E3-F261-482D-A9DA-99CFE66DF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2577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Jovic, Ivona</dc:creator>
  <cp:lastModifiedBy>Jovic, Ivona</cp:lastModifiedBy>
  <cp:revision>13</cp:revision>
  <cp:lastPrinted>2017-08-14T14:05:00Z</cp:lastPrinted>
  <dcterms:created xsi:type="dcterms:W3CDTF">2017-11-16T10:02:00Z</dcterms:created>
  <dcterms:modified xsi:type="dcterms:W3CDTF">2018-06-06T12:37:00Z</dcterms:modified>
</cp:coreProperties>
</file>