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star_td="http://www.star-group.net/schemas/transit/filters/textdata" mc:Ignorable="w14 w15 w16se w16cid wp14">
  <w:body>
    <w:p w:rsidR="00A84F3C" w:rsidRPr="00697EFD" w:rsidRDefault="00A84F3C" w:rsidP="006A393C">
      <w:pPr>
        <w:pStyle w:val="Untertitel"/>
        <w:rPr>
          <w:sz w:val="22"/>
        </w:rPr>
      </w:pPr>
    </w:p>
    <w:p w:rsidR="00A84F3C" w:rsidRPr="00697EFD" w:rsidRDefault="00A84F3C" w:rsidP="00A84F3C">
      <w:pPr>
        <w:pStyle w:val="Kopfzeile"/>
        <w:tabs>
          <w:tab w:val="clear" w:pos="4536"/>
          <w:tab w:val="clear" w:pos="9072"/>
        </w:tabs>
        <w:rPr>
          <w:sz w:val="22"/>
        </w:rPr>
      </w:pPr>
    </w:p>
    <w:p w:rsidR="00A84F3C" w:rsidRDefault="00A84F3C" w:rsidP="00A84F3C">
      <w:pPr>
        <w:pStyle w:val="Kopfzeile"/>
        <w:tabs>
          <w:tab w:val="clear" w:pos="4536"/>
          <w:tab w:val="clear" w:pos="9072"/>
          <w:tab w:val="left" w:pos="8222"/>
        </w:tabs>
        <w:rPr>
          <w:sz w:val="22"/>
        </w:rPr>
      </w:pPr>
    </w:p>
    <w:p w:rsidR="00B75138" w:rsidRDefault="00B75138" w:rsidP="00A84F3C">
      <w:pPr>
        <w:pStyle w:val="Kopfzeile"/>
        <w:tabs>
          <w:tab w:val="clear" w:pos="4536"/>
          <w:tab w:val="clear" w:pos="9072"/>
          <w:tab w:val="left" w:pos="8222"/>
        </w:tabs>
        <w:rPr>
          <w:sz w:val="22"/>
        </w:rPr>
      </w:pPr>
    </w:p>
    <w:p w:rsidR="00522FC7" w:rsidRDefault="00522FC7" w:rsidP="008F7DBE"/>
    <w:p w:rsidR="00522FC7" w:rsidRPr="00697EFD" w:rsidRDefault="00522FC7" w:rsidP="008F7DBE">
      <w:pPr>
        <w:sectPr w:rsidR="00522FC7" w:rsidRPr="00697EFD" w:rsidSect="003F748A">
          <w:headerReference w:type="default" r:id="rId8"/>
          <w:footerReference w:type="default" r:id="rId9"/>
          <w:headerReference w:type="first" r:id="rId10"/>
          <w:footerReference w:type="first" r:id="rId11"/>
          <w:pgSz w:w="11906" w:h="16838" w:code="9"/>
          <w:pgMar w:top="2552" w:right="567" w:bottom="2268" w:left="1418" w:header="567" w:footer="397" w:gutter="0"/>
          <w:pgNumType w:start="1"/>
          <w:cols w:space="708"/>
          <w:titlePg/>
          <w:docGrid w:linePitch="360"/>
        </w:sectPr>
      </w:pPr>
    </w:p>
    <w:p w:rsidR="00AB67D2" w:rsidRDefault="00AB67D2" w:rsidP="00AB67D2">
      <w:pPr>
        <w:rPr>
          <w:rFonts w:cs="Arial"/>
          <w:b/>
          <w:sz w:val="24"/>
          <w:szCs w:val="24"/>
        </w:rPr>
      </w:pPr>
      <w:proofErr w:type="spellStart"/>
      <w:proofErr w:type="spellEnd"/>
      <w:proofErr w:type="spellStart"/>
      <w:proofErr w:type="spellEnd"/>
      <w:r>
        <w:rPr>
          <w:lang w:val="nl-NL"/>
          <w:rFonts w:ascii="Arial" w:cs="Arial" w:eastAsia="Times New Roman" w:hAnsi="Arial"/>
          <w:b w:val="on"/>
          <w:sz w:val="24"/>
        </w:rPr>
        <w:t xml:space="preserve">Uitgebreide keuze aan aandrijvingen en doorlaten bij de regelafsluiter GEMÜ 567 BioStar control </w:t>
      </w:r>
    </w:p>
    <w:p w:rsidR="00AE3E92" w:rsidRDefault="00AE3E92" w:rsidP="00AE3E92">
      <w:pPr>
        <w:rPr>
          <w:rFonts w:cs="Arial"/>
        </w:rPr>
      </w:pPr>
    </w:p>
    <w:p w:rsidR="00AB67D2" w:rsidRPr="00290FE0" w:rsidRDefault="00AB67D2" w:rsidP="00AB67D2">
      <w:pPr>
        <w:rPr>
          <w:b/>
        </w:rPr>
      </w:pPr>
      <w:proofErr w:type="spellStart"/>
      <w:proofErr w:type="spellEnd"/>
      <w:proofErr w:type="spellStart"/>
      <w:proofErr w:type="spellEnd"/>
      <w:r>
        <w:rPr>
          <w:lang w:val="nl-NL"/>
          <w:rFonts w:ascii="Arial" w:cs="Times New Roman" w:eastAsia="Times New Roman" w:hAnsi="Arial"/>
          <w:b w:val="on"/>
          <w:sz w:val="20"/>
        </w:rPr>
        <w:t xml:space="preserve">De aseptische regelafsluiter GEMÜ 567 BioStar control kan met onmiddellijke ingang met een doorlaat tot DN25 en daardoor met een maximaal debiet van 15m³/h aangeschaft worden. Gelijktijdig werd de keuze aan elektromotorische aandrijvingen voor deze afsluiter vergroot.</w:t>
      </w:r>
    </w:p>
    <w:p w:rsidR="00A42C8E" w:rsidRPr="00154248" w:rsidRDefault="00A42C8E" w:rsidP="002644DE">
      <w:pPr>
        <w:spacing w:line="360" w:lineRule="auto"/>
        <w:rPr>
          <w:rFonts w:cs="Arial"/>
          <w:b/>
          <w:bCs/>
          <w:color w:val="FF0000"/>
          <w:sz w:val="22"/>
          <w:szCs w:val="22"/>
        </w:rPr>
      </w:pPr>
    </w:p>
    <w:p w:rsidR="00AB67D2" w:rsidRDefault="00AB67D2" w:rsidP="00AB67D2">
      <w:pPr>
        <w:rPr>
          <w:rFonts w:cs="Arial"/>
        </w:rPr>
      </w:pPr>
      <w:proofErr w:type="spellStart"/>
      <w:proofErr w:type="spellEnd"/>
      <w:proofErr w:type="spellStart"/>
      <w:proofErr w:type="spellEnd"/>
      <w:proofErr w:type="spellStart"/>
      <w:proofErr w:type="spellEnd"/>
      <w:proofErr w:type="spellStart"/>
      <w:proofErr w:type="spellEnd"/>
      <w:proofErr w:type="spellStart"/>
      <w:proofErr w:type="spellEnd"/>
      <w:r>
        <w:rPr>
          <w:lang w:val="nl-NL"/>
          <w:rFonts w:ascii="Arial" w:cs="Times New Roman" w:eastAsia="Times New Roman" w:hAnsi="Arial"/>
          <w:sz w:val="20"/>
        </w:rPr>
        <w:t xml:space="preserve">Om het productaanbod van afsluiters voor hygiënische, steriele en aseptische processen met een zeer nauwkeurige regel- en besturingsafsluiter te kunnen uitbreiden, ontwikkelde de onderneming GEMÜ, toonaangevende fabrikant van afsluiter- en M</w:t>
      </w:r>
      <w:r>
        <w:rPr>
          <w:lang w:val="nl-NL"/>
          <w:rFonts w:ascii="Arial" w:cs="Times New Roman" w:eastAsia="Times New Roman" w:hAnsi="Arial"/>
          <w:sz w:val="20"/>
        </w:rPr>
        <w:t xml:space="preserve">&amp;R-systemen eerst een geheel nieuwe afdichttechnologie, die een optimale aanvulling van het beproefde aseptische afsluiterprogramma van GEMÜ vormt. Met 567 BioStar control, geb</w:t>
      </w:r>
      <w:r>
        <w:rPr>
          <w:lang w:val="nl-NL"/>
          <w:rFonts w:ascii="Arial" w:cs="Arial" w:eastAsia="Times New Roman" w:hAnsi="Arial"/>
          <w:sz w:val="20"/>
        </w:rPr>
        <w:t xml:space="preserve">aseerd op de GEMÜ PD-technologie, werd een geheel nieuwe afsluitergeneratie geconstrueerd die bij uitstek voorbestemd is voor de regeling van kleine debieten in de sectoren farmacie, voedingsmiddelenindustrie en biotechnologie. </w:t>
      </w:r>
    </w:p>
    <w:p w:rsidR="00AB67D2" w:rsidRDefault="00AB67D2" w:rsidP="00AB67D2">
      <w:r>
        <w:rPr>
          <w:lang w:val="nl-NL"/>
          <w:rFonts w:ascii="Arial" w:cs="Arial" w:eastAsia="Times New Roman" w:hAnsi="Arial"/>
          <w:sz w:val="20"/>
        </w:rPr>
        <w:t xml:space="preserve">Door de PD-technologie </w:t>
      </w:r>
      <w:r>
        <w:rPr>
          <w:lang w:val="nl-NL"/>
          <w:rFonts w:ascii="Arial" w:cs="Times New Roman" w:eastAsia="Times New Roman" w:hAnsi="Arial"/>
          <w:sz w:val="20"/>
        </w:rPr>
        <w:t xml:space="preserve">zijn de bewegende delen van de aandrijving hermetisch afgeschermd van het productbereik. Bovendien kan door deze hermetische afscherming de aandrijving onder drukhandhaving worden vervangen zonder dat het medium daarbij verontreinigd wordt.</w:t>
      </w:r>
    </w:p>
    <w:p w:rsidR="00AB67D2" w:rsidRDefault="00AB67D2" w:rsidP="00AB67D2"/>
    <w:p w:rsidR="00AB67D2" w:rsidRDefault="00AB67D2" w:rsidP="00AB67D2">
      <w:pPr>
        <w:spacing w:line="360" w:lineRule="auto"/>
      </w:pPr>
      <w:proofErr w:type="spellStart"/>
      <w:proofErr w:type="spellEnd"/>
      <w:proofErr w:type="spellStart"/>
      <w:proofErr w:type="spellEnd"/>
      <w:proofErr w:type="spellStart"/>
      <w:proofErr w:type="spellEnd"/>
      <w:proofErr w:type="spellStart"/>
      <w:proofErr w:type="spellEnd"/>
      <w:r>
        <w:rPr>
          <w:lang w:val="nl-NL"/>
          <w:rFonts w:ascii="Arial" w:cs="Times New Roman" w:eastAsia="Times New Roman" w:hAnsi="Arial"/>
          <w:sz w:val="20"/>
        </w:rPr>
        <w:t xml:space="preserve">Naast de varianten met handmatige en pneumatische aandrijving die nu al te koop zijn, werden er nieuwe elektromotorische varianten voor de markt gerealiseerd. Met een elektromotorische variant van de afsluiter GEMÜ 567 BioStar control werd de wereldwijd eerste voor realtime geschikte regelafsluiter ontwikkeld. Door de combinatie van PD-technologie en elektrische aandrijving in roestvaste uitvoering is deze afsluiter de eerste keuze bij de regeling van kleine hoeveelheden in de farmaceutische en biotechnologische sector als er geen perslucht toegepast mag worden of als er bijzonder hoge eisen aan precisie en snelheid gesteld worden. Door de lange levensduur van de PD-membranen (meer dan 7 miljoen schakelwisselingen), het onderhoudsarme design en de vervanging van de aandrijving met aanwezig medium, kunnen de looptijden van de installatie tot een maximum worden verhoogd. Met de uitbreiding van het doorlaatbereik tot DN 25 vergroot GEMÜ nu het kv-bereik tot ca. 15 m³/h. </w:t>
      </w:r>
    </w:p>
    <w:p w:rsidR="00AB67D2" w:rsidRPr="00AB67D2" w:rsidRDefault="00AB67D2" w:rsidP="00AB67D2">
      <w:pPr>
        <w:spacing w:line="360" w:lineRule="auto"/>
      </w:pPr>
    </w:p>
    <w:p w:rsidR="00AB67D2" w:rsidRDefault="00AB67D2" w:rsidP="00AB67D2">
      <w:pPr>
        <w:spacing w:line="360" w:lineRule="auto"/>
      </w:pPr>
      <w:proofErr w:type="spellStart"/>
      <w:proofErr w:type="spellEnd"/>
      <w:proofErr w:type="spellStart"/>
      <w:proofErr w:type="spellEnd"/>
      <w:r>
        <w:rPr>
          <w:lang w:val="nl-NL"/>
          <w:rFonts w:ascii="Arial" w:cs="Times New Roman" w:eastAsia="Times New Roman" w:hAnsi="Arial"/>
          <w:sz w:val="20"/>
        </w:rPr>
        <w:t xml:space="preserve">De afsluiter GEMÜ 567 BioStar control is bedoeld voor alle regelprocessen op hygiënisch en steriel gebied en daarnaast voor aseptische installaties in de farmacie, biotechnologie en in de industrie voor voedingsmiddelen en dranken, maar ook voor industriële processen en agressieve media. Dankzij het PTFE-afdichtingssysteem is de afsluiter uitstekend geschikt en volledig ongevaarlijk voor olie- en vethoudende media. De afsluiter is geschikt voor de exacte regeling van kleine hoeveelheden in de medische en levensmiddelentechnologie (productie van melk, yoghurt en kaas), de farmaceutische industrie en in de cosmetische sector. Door het grote aantal combinatiemogelijkheden van aandrijvingen, bussystemen en besturingen kan de afsluiter daarnaast voor alle mogelijke processen en zelfs realtime toepassingen conform de eisen van klanten aangepast worden.</w:t>
      </w:r>
    </w:p>
    <w:p w:rsidR="00E015C1" w:rsidRPr="00D2045A" w:rsidRDefault="00E015C1" w:rsidP="00D2045A">
      <w:pPr>
        <w:autoSpaceDE w:val="0"/>
        <w:autoSpaceDN w:val="0"/>
        <w:adjustRightInd w:val="0"/>
        <w:spacing w:line="360" w:lineRule="auto"/>
        <w:rPr>
          <w:rFonts w:cs="Arial"/>
          <w:sz w:val="18"/>
          <w:szCs w:val="18"/>
        </w:rPr>
      </w:pPr>
    </w:p>
    <w:sectPr w:rsidR="00E015C1" w:rsidRPr="00D2045A" w:rsidSect="003F748A">
      <w:type w:val="continuous"/>
      <w:pgSz w:w="11906" w:h="16838" w:code="9"/>
      <w:pgMar w:top="2552" w:right="794" w:bottom="2268" w:left="1418" w:header="567" w:footer="397" w:gutter="0"/>
      <w:cols w:space="861"/>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star_td="http://www.star-group.net/schemas/transit/filters/textdata" mc:Ignorable="w14 w15 w16se w16cid wp14">
  <w:endnote w:type="separator" w:id="-1">
    <w:p w:rsidR="005C4F45" w:rsidRDefault="005C4F45">
      <w:r>
        <w:separator/>
      </w:r>
    </w:p>
  </w:endnote>
  <w:endnote w:type="continuationSeparator" w:id="0">
    <w:p w:rsidR="005C4F45" w:rsidRDefault="005C4F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star_td="http://www.star-group.net/schemas/transit/filters/textdata" mc:Ignorable="w14 w15 w16se w16cid wp14">
  <w:p w:rsidR="005C4F45" w:rsidRPr="009D22F5" w:rsidRDefault="005C4F45" w:rsidP="005E7988">
    <w:pPr>
      <w:pStyle w:val="Fuzeile"/>
      <w:spacing w:line="240" w:lineRule="auto"/>
      <w:rPr>
        <w:vanish/>
      </w:rPr>
    </w:pPr>
    <w:r>
      <w:rPr>
        <w:lang w:val="nl-NL"/>
        <w:rFonts w:ascii="Arial" w:cs="Times New Roman" w:eastAsia="Times New Roman" w:hAnsi="Arial"/>
        <w:vanish w:val="on"/>
        <w:sz w:val="14"/>
      </w:rPr>
      <w:t xml:space="preserve">GEMÜ Gebr. Müller Apparatebau GmbH &amp; Co. KG • Fritz-Müller-Str. 6-8 • D-74653 Ingelfingen</w:t>
    </w:r>
    <w:r>
      <w:rPr>
        <w:lang w:val="nl-NL"/>
        <w:rFonts w:ascii="Arial" w:cs="Times New Roman" w:eastAsia="Times New Roman" w:hAnsi="Arial"/>
        <w:b w:val="off"/>
        <w:vanish w:val="on"/>
        <w:sz w:val="14"/>
      </w:rPr>
      <w:tab/>
    </w:r>
    <w:r>
      <w:rPr>
        <w:lang w:val="nl-NL"/>
        <w:rFonts w:ascii="Arial" w:cs="Times New Roman" w:eastAsia="Times New Roman" w:hAnsi="Arial"/>
        <w:vanish w:val="on"/>
        <w:sz w:val="14"/>
      </w:rPr>
      <w:t xml:space="preserve">Seite </w:t>
    </w:r>
    <w:r w:rsidRPr="009D22F5">
      <w:rPr>
        <w:vanish/>
      </w:rPr>
      <w:fldChar w:fldCharType="begin"/>
    </w:r>
    <w:r w:rsidRPr="009D22F5">
      <w:rPr>
        <w:vanish/>
      </w:rPr>
      <w:instrText>PAGE  \* Arabic  \* MERGEFORMAT</w:instrText>
    </w:r>
    <w:r w:rsidRPr="009D22F5">
      <w:rPr>
        <w:vanish/>
      </w:rPr>
      <w:fldChar w:fldCharType="separate"/>
    </w:r>
    <w:r w:rsidR="009C2EAD" w:rsidRPr="009D22F5">
      <w:rPr>
        <w:noProof/>
        <w:vanish/>
      </w:rPr>
      <w:t>2</w:t>
    </w:r>
    <w:r w:rsidRPr="009D22F5">
      <w:rPr>
        <w:vanish/>
      </w:rPr>
      <w:fldChar w:fldCharType="end"/>
    </w:r>
    <w:r>
      <w:rPr>
        <w:lang w:val="nl-NL"/>
        <w:rFonts w:ascii="Arial" w:cs="Times New Roman" w:eastAsia="Times New Roman" w:hAnsi="Arial"/>
        <w:vanish w:val="on"/>
        <w:sz w:val="14"/>
      </w:rPr>
      <w:t xml:space="preserve"> von </w:t>
    </w:r>
    <w:r w:rsidR="009D22F5" w:rsidRPr="009D22F5">
      <w:rPr>
        <w:vanish/>
      </w:rPr>
      <w:fldChar w:fldCharType="begin"/>
    </w:r>
    <w:r w:rsidR="009D22F5" w:rsidRPr="009D22F5">
      <w:rPr>
        <w:vanish/>
      </w:rPr>
      <w:instrText>NUMPAGES  \* Arabic  \* MERGEFORMAT</w:instrText>
    </w:r>
    <w:r w:rsidR="009D22F5" w:rsidRPr="009D22F5">
      <w:rPr>
        <w:vanish/>
      </w:rPr>
      <w:fldChar w:fldCharType="separate"/>
    </w:r>
    <w:r w:rsidR="009C2EAD" w:rsidRPr="009D22F5">
      <w:rPr>
        <w:noProof/>
        <w:vanish/>
      </w:rPr>
      <w:t>2</w:t>
    </w:r>
    <w:r w:rsidR="009D22F5" w:rsidRPr="009D22F5">
      <w:rPr>
        <w:noProof/>
        <w:vanish/>
      </w:rPr>
      <w:fldChar w:fldCharType="end"/>
    </w:r>
  </w:p>
  <w:p w:rsidR="005C4F45" w:rsidRPr="009D22F5" w:rsidRDefault="005C4F45" w:rsidP="005E7988">
    <w:pPr>
      <w:pStyle w:val="Webseite"/>
      <w:rPr>
        <w:vanish/>
        <w:color w:val="auto"/>
        <w:lang w:val="nl-NL"/>
      </w:rPr>
    </w:pPr>
    <w:r>
      <w:rPr>
        <w:lang w:val="nl-NL"/>
        <w:rFonts w:ascii="Arial" w:cs="Times New Roman" w:eastAsia="Times New Roman" w:hAnsi="Arial"/>
        <w:vanish w:val="on"/>
        <w:color w:val="auto"/>
        <w:sz w:val="14"/>
      </w:rPr>
      <w:t xml:space="preserve">Tel.: +49 (0) 7940 123-0 • Fax: +49 (0) 7940 123-192</w:t>
    </w:r>
  </w:p>
  <w:p w:rsidR="005C4F45" w:rsidRPr="009D22F5" w:rsidRDefault="005C4F45" w:rsidP="005E7988">
    <w:pPr>
      <w:pStyle w:val="Webseite"/>
      <w:rPr>
        <w:vanish/>
        <w:color w:val="FF0000"/>
        <w:lang w:val="nl-NL"/>
      </w:rPr>
    </w:pPr>
    <w:r>
      <w:rPr>
        <w:lang w:val="nl-NL"/>
        <w:rFonts w:ascii="Arial" w:cs="Times New Roman" w:eastAsia="Times New Roman" w:hAnsi="Arial"/>
        <w:vanish w:val="on"/>
        <w:color w:val="FF0000"/>
        <w:sz w:val="14"/>
      </w:rPr>
      <w:t xml:space="preserve">www.gemu-group.com</w:t>
    </w:r>
  </w:p>
  <w:p w:rsidR="005C4F45" w:rsidRPr="009D22F5" w:rsidRDefault="005C4F45" w:rsidP="005E7988">
    <w:pPr>
      <w:pStyle w:val="Webseite"/>
      <w:rPr>
        <w:vanish/>
        <w:color w:val="A6A6A6" w:themeColor="background1" w:themeShade="A6"/>
        <w:sz w:val="12"/>
        <w:szCs w:val="12"/>
        <w:lang w:val="nl-NL"/>
      </w:rPr>
    </w:pPr>
  </w:p>
  <w:p w:rsidR="005C4F45" w:rsidRPr="009D22F5" w:rsidRDefault="005C4F45" w:rsidP="005E7988">
    <w:pPr>
      <w:pStyle w:val="Webseite"/>
      <w:rPr>
        <w:vanish/>
        <w:color w:val="A6A6A6" w:themeColor="background1" w:themeShade="A6"/>
        <w:sz w:val="10"/>
        <w:szCs w:val="10"/>
      </w:rPr>
    </w:pPr>
    <w:r>
      <w:rPr>
        <w:lang w:val="nl-NL"/>
        <w:rFonts w:ascii="Arial" w:cs="Times New Roman" w:eastAsia="Times New Roman" w:hAnsi="Arial"/>
        <w:vanish w:val="on"/>
        <w:color w:val="A6A6A6" w:themeColor="background1" w:themeShade="A6"/>
        <w:sz w:val="10"/>
      </w:rPr>
      <w:t xml:space="preserve">Kommanditgesellschaft: Sitz 74653 Ingelfingen, Registergericht Stuttgart HRA 590394; Komplementärin: Gebr. Müller GmbH, Sitz 74653 Ingelfingen, Registergericht Stuttgart HRB 590215</w:t>
    </w:r>
  </w:p>
  <w:p w:rsidR="005C4F45" w:rsidRPr="009D22F5" w:rsidRDefault="005C4F45" w:rsidP="005E7988">
    <w:pPr>
      <w:pStyle w:val="Webseite"/>
      <w:rPr>
        <w:vanish/>
        <w:color w:val="A6A6A6" w:themeColor="background1" w:themeShade="A6"/>
        <w:sz w:val="10"/>
        <w:szCs w:val="10"/>
      </w:rPr>
    </w:pPr>
    <w:r>
      <w:rPr>
        <w:lang w:val="nl-NL"/>
        <w:rFonts w:ascii="Arial" w:cs="Times New Roman" w:eastAsia="Times New Roman" w:hAnsi="Arial"/>
        <w:vanish w:val="on"/>
        <w:color w:val="A6A6A6" w:themeColor="background1" w:themeShade="A6"/>
        <w:sz w:val="10"/>
      </w:rPr>
      <w:t xml:space="preserve">Geschäftsführer: Fritz Müller, Gert Müller, Stephan Müller</w:t>
    </w:r>
  </w:p>
  <w:p w:rsidR="005C4F45" w:rsidRPr="009D22F5" w:rsidRDefault="005C4F45" w:rsidP="005E7988">
    <w:pPr>
      <w:pStyle w:val="Webseite"/>
      <w:rPr>
        <w:vanish/>
        <w:color w:val="A6A6A6" w:themeColor="background1" w:themeShade="A6"/>
        <w:sz w:val="10"/>
        <w:szCs w:val="10"/>
      </w:rPr>
    </w:pPr>
    <w:proofErr w:type="spellStart"/>
    <w:proofErr w:type="spellEnd"/>
    <w:r>
      <w:rPr>
        <w:lang w:val="nl-NL"/>
        <w:rFonts w:ascii="Arial" w:cs="Times New Roman" w:eastAsia="Times New Roman" w:hAnsi="Arial"/>
        <w:vanish w:val="on"/>
        <w:color w:val="A6A6A6" w:themeColor="background1" w:themeShade="A6"/>
        <w:sz w:val="10"/>
      </w:rPr>
      <w:t xml:space="preserve">Ust</w:t>
    </w:r>
    <w:r>
      <w:rPr>
        <w:lang w:val="nl-NL"/>
        <w:rFonts w:ascii="Arial" w:cs="Times New Roman" w:eastAsia="Times New Roman" w:hAnsi="Arial"/>
        <w:vanish w:val="on"/>
        <w:color w:val="A6A6A6" w:themeColor="background1" w:themeShade="A6"/>
        <w:sz w:val="10"/>
      </w:rPr>
      <w:t xml:space="preserve">.-ID-Nr.: DE 146281082 • Steuer-Nr.: 76050/04341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star_td="http://www.star-group.net/schemas/transit/filters/textdata" mc:Ignorable="w14 w15 w16se w16cid wp14">
  <w:p w:rsidR="005C4F45" w:rsidRPr="009D22F5" w:rsidRDefault="005C4F45" w:rsidP="003B6A50">
    <w:pPr>
      <w:pStyle w:val="Fuzeile"/>
      <w:spacing w:line="240" w:lineRule="auto"/>
      <w:rPr>
        <w:vanish/>
      </w:rPr>
    </w:pPr>
    <w:r>
      <w:rPr>
        <w:lang w:val="nl-NL"/>
        <w:rFonts w:ascii="Arial" w:cs="Times New Roman" w:eastAsia="Times New Roman" w:hAnsi="Arial"/>
        <w:vanish w:val="on"/>
        <w:sz w:val="14"/>
      </w:rPr>
      <w:t xml:space="preserve">GEMÜ Gebr. Müller Apparatebau GmbH &amp; Co. KG • Fritz-Müller-Str. 6-8 • D-74653 Ingelfingen</w:t>
    </w:r>
    <w:r>
      <w:rPr>
        <w:lang w:val="nl-NL"/>
        <w:rFonts w:ascii="Arial" w:cs="Times New Roman" w:eastAsia="Times New Roman" w:hAnsi="Arial"/>
        <w:b w:val="off"/>
        <w:vanish w:val="on"/>
        <w:sz w:val="14"/>
      </w:rPr>
      <w:tab/>
    </w:r>
    <w:r>
      <w:rPr>
        <w:lang w:val="nl-NL"/>
        <w:rFonts w:ascii="Arial" w:cs="Times New Roman" w:eastAsia="Times New Roman" w:hAnsi="Arial"/>
        <w:vanish w:val="on"/>
        <w:sz w:val="14"/>
      </w:rPr>
      <w:t xml:space="preserve">Seite </w:t>
    </w:r>
    <w:r w:rsidRPr="009D22F5">
      <w:rPr>
        <w:vanish/>
      </w:rPr>
      <w:fldChar w:fldCharType="begin"/>
    </w:r>
    <w:r w:rsidRPr="009D22F5">
      <w:rPr>
        <w:vanish/>
      </w:rPr>
      <w:instrText>PAGE  \* Arabic  \* MERGEFORMAT</w:instrText>
    </w:r>
    <w:r w:rsidRPr="009D22F5">
      <w:rPr>
        <w:vanish/>
      </w:rPr>
      <w:fldChar w:fldCharType="separate"/>
    </w:r>
    <w:r w:rsidR="009C2EAD" w:rsidRPr="009D22F5">
      <w:rPr>
        <w:noProof/>
        <w:vanish/>
      </w:rPr>
      <w:t>1</w:t>
    </w:r>
    <w:r w:rsidRPr="009D22F5">
      <w:rPr>
        <w:vanish/>
      </w:rPr>
      <w:fldChar w:fldCharType="end"/>
    </w:r>
    <w:r>
      <w:rPr>
        <w:lang w:val="nl-NL"/>
        <w:rFonts w:ascii="Arial" w:cs="Times New Roman" w:eastAsia="Times New Roman" w:hAnsi="Arial"/>
        <w:vanish w:val="on"/>
        <w:sz w:val="14"/>
      </w:rPr>
      <w:t xml:space="preserve"> von </w:t>
    </w:r>
    <w:r w:rsidR="009D22F5" w:rsidRPr="009D22F5">
      <w:rPr>
        <w:vanish/>
      </w:rPr>
      <w:fldChar w:fldCharType="begin"/>
    </w:r>
    <w:r w:rsidR="009D22F5" w:rsidRPr="009D22F5">
      <w:rPr>
        <w:vanish/>
      </w:rPr>
      <w:instrText>NUMPAGES  \* Arabic  \* MERGEFORMAT</w:instrText>
    </w:r>
    <w:r w:rsidR="009D22F5" w:rsidRPr="009D22F5">
      <w:rPr>
        <w:vanish/>
      </w:rPr>
      <w:fldChar w:fldCharType="separate"/>
    </w:r>
    <w:r w:rsidR="009C2EAD" w:rsidRPr="009D22F5">
      <w:rPr>
        <w:noProof/>
        <w:vanish/>
      </w:rPr>
      <w:t>2</w:t>
    </w:r>
    <w:r w:rsidR="009D22F5" w:rsidRPr="009D22F5">
      <w:rPr>
        <w:noProof/>
        <w:vanish/>
      </w:rPr>
      <w:fldChar w:fldCharType="end"/>
    </w:r>
  </w:p>
  <w:p w:rsidR="005C4F45" w:rsidRPr="009D22F5" w:rsidRDefault="005C4F45" w:rsidP="003B6A50">
    <w:pPr>
      <w:pStyle w:val="Webseite"/>
      <w:rPr>
        <w:vanish/>
        <w:color w:val="auto"/>
        <w:lang w:val="nl-NL"/>
      </w:rPr>
    </w:pPr>
    <w:r>
      <w:rPr>
        <w:lang w:val="nl-NL"/>
        <w:rFonts w:ascii="Arial" w:cs="Times New Roman" w:eastAsia="Times New Roman" w:hAnsi="Arial"/>
        <w:vanish w:val="on"/>
        <w:color w:val="auto"/>
        <w:sz w:val="14"/>
      </w:rPr>
      <w:t xml:space="preserve">Tel.: +49 (0) 7940 123-0 • Fax: +49 (0) 7940 123-192</w:t>
    </w:r>
  </w:p>
  <w:p w:rsidR="005C4F45" w:rsidRPr="009D22F5" w:rsidRDefault="005C4F45" w:rsidP="003B6A50">
    <w:pPr>
      <w:pStyle w:val="Webseite"/>
      <w:rPr>
        <w:vanish/>
        <w:color w:val="FF0000"/>
        <w:lang w:val="nl-NL"/>
      </w:rPr>
    </w:pPr>
    <w:r>
      <w:rPr>
        <w:lang w:val="nl-NL"/>
        <w:rFonts w:ascii="Arial" w:cs="Times New Roman" w:eastAsia="Times New Roman" w:hAnsi="Arial"/>
        <w:vanish w:val="on"/>
        <w:color w:val="FF0000"/>
        <w:sz w:val="14"/>
      </w:rPr>
      <w:t xml:space="preserve">www.gemu-group.com</w:t>
    </w:r>
  </w:p>
  <w:p w:rsidR="005C4F45" w:rsidRPr="009D22F5" w:rsidRDefault="005C4F45" w:rsidP="003B6A50">
    <w:pPr>
      <w:pStyle w:val="Webseite"/>
      <w:rPr>
        <w:vanish/>
        <w:color w:val="A6A6A6" w:themeColor="background1" w:themeShade="A6"/>
        <w:sz w:val="12"/>
        <w:szCs w:val="12"/>
        <w:lang w:val="nl-NL"/>
      </w:rPr>
    </w:pPr>
  </w:p>
  <w:p w:rsidR="005C4F45" w:rsidRPr="009D22F5" w:rsidRDefault="005C4F45" w:rsidP="003B6A50">
    <w:pPr>
      <w:pStyle w:val="Webseite"/>
      <w:rPr>
        <w:vanish/>
        <w:color w:val="A6A6A6" w:themeColor="background1" w:themeShade="A6"/>
        <w:sz w:val="10"/>
        <w:szCs w:val="10"/>
      </w:rPr>
    </w:pPr>
    <w:r>
      <w:rPr>
        <w:lang w:val="nl-NL"/>
        <w:rFonts w:ascii="Arial" w:cs="Times New Roman" w:eastAsia="Times New Roman" w:hAnsi="Arial"/>
        <w:vanish w:val="on"/>
        <w:color w:val="A6A6A6" w:themeColor="background1" w:themeShade="A6"/>
        <w:sz w:val="10"/>
      </w:rPr>
      <w:t xml:space="preserve">Kommanditgesellschaft: Sitz 74653 Ingelfingen, Registergericht Stuttgart HRA 590394; Komplementärin: Gebr. Müller GmbH, Sitz 74653 Ingelfingen, Registergericht Stuttgart HRB 590215</w:t>
    </w:r>
  </w:p>
  <w:p w:rsidR="005C4F45" w:rsidRPr="009D22F5" w:rsidRDefault="005C4F45" w:rsidP="003B6A50">
    <w:pPr>
      <w:pStyle w:val="Webseite"/>
      <w:rPr>
        <w:vanish/>
        <w:color w:val="A6A6A6" w:themeColor="background1" w:themeShade="A6"/>
        <w:sz w:val="10"/>
        <w:szCs w:val="10"/>
      </w:rPr>
    </w:pPr>
    <w:r>
      <w:rPr>
        <w:lang w:val="nl-NL"/>
        <w:rFonts w:ascii="Arial" w:cs="Times New Roman" w:eastAsia="Times New Roman" w:hAnsi="Arial"/>
        <w:vanish w:val="on"/>
        <w:color w:val="A6A6A6" w:themeColor="background1" w:themeShade="A6"/>
        <w:sz w:val="10"/>
      </w:rPr>
      <w:t xml:space="preserve">Geschäftsführer: Fritz Müller, Gert Müller, Stephan Müller</w:t>
    </w:r>
  </w:p>
  <w:p w:rsidR="005C4F45" w:rsidRPr="009D22F5" w:rsidRDefault="005C4F45" w:rsidP="003B6A50">
    <w:pPr>
      <w:pStyle w:val="Webseite"/>
      <w:rPr>
        <w:vanish/>
        <w:color w:val="A6A6A6" w:themeColor="background1" w:themeShade="A6"/>
        <w:sz w:val="10"/>
        <w:szCs w:val="10"/>
      </w:rPr>
    </w:pPr>
    <w:proofErr w:type="spellStart"/>
    <w:proofErr w:type="spellEnd"/>
    <w:r>
      <w:rPr>
        <w:lang w:val="nl-NL"/>
        <w:rFonts w:ascii="Arial" w:cs="Times New Roman" w:eastAsia="Times New Roman" w:hAnsi="Arial"/>
        <w:vanish w:val="on"/>
        <w:color w:val="A6A6A6" w:themeColor="background1" w:themeShade="A6"/>
        <w:sz w:val="10"/>
      </w:rPr>
      <w:t xml:space="preserve">Ust</w:t>
    </w:r>
    <w:r>
      <w:rPr>
        <w:lang w:val="nl-NL"/>
        <w:rFonts w:ascii="Arial" w:cs="Times New Roman" w:eastAsia="Times New Roman" w:hAnsi="Arial"/>
        <w:vanish w:val="on"/>
        <w:color w:val="A6A6A6" w:themeColor="background1" w:themeShade="A6"/>
        <w:sz w:val="10"/>
      </w:rPr>
      <w:t xml:space="preserve">.-ID-Nr.: DE 146281082 • Steuer-Nr.: 76050/04341</w:t>
    </w:r>
  </w:p>
  <w:p w:rsidR="005C4F45" w:rsidRDefault="005C4F4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star_td="http://www.star-group.net/schemas/transit/filters/textdata" mc:Ignorable="w14 w15 w16se w16cid wp14">
  <w:footnote w:type="separator" w:id="-1">
    <w:p w:rsidR="005C4F45" w:rsidRDefault="005C4F45">
      <w:r>
        <w:separator/>
      </w:r>
    </w:p>
  </w:footnote>
  <w:footnote w:type="continuationSeparator" w:id="0">
    <w:p w:rsidR="005C4F45" w:rsidRDefault="005C4F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star_td="http://www.star-group.net/schemas/transit/filters/textdata" mc:Ignorable="w14 w15 w16se w16cid wp14">
  <w:p w:rsidR="005C4F45" w:rsidRDefault="005C4F45" w:rsidP="00AB67D2">
    <w:pPr>
      <w:pStyle w:val="Kopfzeile"/>
      <w:tabs>
        <w:tab w:val="clear" w:pos="9072"/>
      </w:tabs>
      <w:ind w:right="-87"/>
      <w:jc w:val="right"/>
    </w:pPr>
  </w:p>
  <w:p w:rsidR="005C4F45" w:rsidRPr="00BC617B" w:rsidRDefault="005C4F45" w:rsidP="00D251F2">
    <w:pPr>
      <w:pStyle w:val="Kopfzeile"/>
      <w:tabs>
        <w:tab w:val="clear" w:pos="9072"/>
      </w:tabs>
      <w:ind w:right="-3288"/>
      <w:rPr>
        <w:b/>
      </w:rPr>
    </w:pPr>
    <w:r>
      <w:rPr>
        <w:lang w:val="nl-NL"/>
        <w:rFonts w:ascii="Arial" w:cs="Times New Roman" w:eastAsia="Times New Roman" w:hAnsi="Arial"/>
        <w:sz w:val="18"/>
        <w:noProof w:val="on"/>
      </w:rPr>
      <w:drawing>
        <wp:anchor distT="0" distB="0" distL="114300" distR="114300" simplePos="0" relativeHeight="251664896" behindDoc="0" locked="0" layoutInCell="1" allowOverlap="1" wp14:anchorId="0836B4AE" wp14:editId="35BE2D03">
          <wp:simplePos x="0" y="0"/>
          <wp:positionH relativeFrom="margin">
            <wp:posOffset>4526389</wp:posOffset>
          </wp:positionH>
          <wp:positionV relativeFrom="margin">
            <wp:posOffset>-1103630</wp:posOffset>
          </wp:positionV>
          <wp:extent cx="1620000" cy="252730"/>
          <wp:effectExtent l="0" t="0" r="0" b="0"/>
          <wp:wrapSquare wrapText="bothSides"/>
          <wp:docPr id="3" name="Grafik 3" descr="C:\Users\ijovic\AppData\Local\Microsoft\Windows\INetCache\Content.Word\gemue_logo_cmyk_0-100-100-0_300dpi (002).jpg"/>
          <wp:cNvGraphicFramePr/>
          <a:graphic xmlns:a="http://schemas.openxmlformats.org/drawingml/2006/main">
            <a:graphicData uri="http://schemas.openxmlformats.org/drawingml/2006/picture">
              <pic:pic xmlns:pic="http://schemas.openxmlformats.org/drawingml/2006/picture">
                <pic:nvPicPr>
                  <pic:cNvPr id="2" name="Grafik 2" descr="C:\Users\ijovic\AppData\Local\Microsoft\Windows\INetCache\Content.Word\gemue_logo_cmyk_0-100-100-0_300dpi (0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000" cy="2527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nl-NL"/>
        <w:rFonts w:ascii="Arial" w:cs="Times New Roman" w:eastAsia="Times New Roman" w:hAnsi="Arial"/>
        <w:b w:val="on"/>
        <w:sz w:val="18"/>
      </w:rPr>
      <w:tab/>
    </w:r>
    <w:r>
      <w:rPr>
        <w:lang w:val="nl-NL"/>
        <w:rFonts w:ascii="Arial" w:cs="Times New Roman" w:eastAsia="Times New Roman" w:hAnsi="Arial"/>
        <w:b w:val="on"/>
        <w:sz w:val="18"/>
      </w:rPr>
      <w:tab/>
    </w:r>
    <w:r>
      <w:rPr>
        <w:lang w:val="nl-NL"/>
        <w:rFonts w:ascii="Arial" w:cs="Times New Roman" w:eastAsia="Times New Roman" w:hAnsi="Arial"/>
        <w:b w:val="on"/>
        <w:sz w:val="18"/>
      </w:rPr>
      <w:tab/>
    </w:r>
    <w:r>
      <w:rPr>
        <w:lang w:val="nl-NL"/>
        <w:rFonts w:ascii="Arial" w:cs="Times New Roman" w:eastAsia="Times New Roman" w:hAnsi="Arial"/>
        <w:b w:val="on"/>
        <w:sz w:val="18"/>
      </w:rPr>
      <w:tab/>
    </w:r>
    <w:r>
      <w:rPr>
        <w:lang w:val="nl-NL"/>
        <w:rFonts w:ascii="Arial" w:cs="Times New Roman" w:eastAsia="Times New Roman" w:hAnsi="Arial"/>
        <w:b w:val="on"/>
        <w:sz w:val="1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star_td="http://www.star-group.net/schemas/transit/filters/textdata" mc:Ignorable="w14 w15 w16se w16cid wp14">
  <w:p w:rsidR="005C4F45" w:rsidRDefault="005C4F45" w:rsidP="00BA7E08">
    <w:pPr>
      <w:pStyle w:val="Kopfzeile"/>
      <w:tabs>
        <w:tab w:val="clear" w:pos="9072"/>
        <w:tab w:val="right" w:pos="7088"/>
      </w:tabs>
    </w:pPr>
    <w:r>
      <w:rPr>
        <w:lang w:val="nl-NL"/>
        <w:rFonts w:ascii="Arial" w:cs="Times New Roman" w:eastAsia="Times New Roman" w:hAnsi="Arial"/>
        <w:sz w:val="18"/>
        <w:noProof w:val="on"/>
      </w:rPr>
      <w:drawing>
        <wp:anchor distT="0" distB="0" distL="114300" distR="114300" simplePos="0" relativeHeight="251662848" behindDoc="0" locked="0" layoutInCell="1" allowOverlap="1" wp14:anchorId="2B6A1C26">
          <wp:simplePos x="0" y="0"/>
          <wp:positionH relativeFrom="margin">
            <wp:posOffset>4495165</wp:posOffset>
          </wp:positionH>
          <wp:positionV relativeFrom="margin">
            <wp:posOffset>-890402</wp:posOffset>
          </wp:positionV>
          <wp:extent cx="1620000" cy="252730"/>
          <wp:effectExtent l="0" t="0" r="0" b="0"/>
          <wp:wrapSquare wrapText="bothSides"/>
          <wp:docPr id="2" name="Grafik 2" descr="C:\Users\ijovic\AppData\Local\Microsoft\Windows\INetCache\Content.Word\gemue_logo_cmyk_0-100-100-0_300dpi (002).jpg"/>
          <wp:cNvGraphicFramePr/>
          <a:graphic xmlns:a="http://schemas.openxmlformats.org/drawingml/2006/main">
            <a:graphicData uri="http://schemas.openxmlformats.org/drawingml/2006/picture">
              <pic:pic xmlns:pic="http://schemas.openxmlformats.org/drawingml/2006/picture">
                <pic:nvPicPr>
                  <pic:cNvPr id="2" name="Grafik 2" descr="C:\Users\ijovic\AppData\Local\Microsoft\Windows\INetCache\Content.Word\gemue_logo_cmyk_0-100-100-0_300dpi (0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000" cy="2527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nl-NL"/>
        <w:rFonts w:ascii="Arial" w:cs="Times New Roman" w:eastAsia="Times New Roman" w:hAnsi="Arial"/>
        <w:sz w:val="18"/>
        <w:noProof w:val="on"/>
      </w:rPr>
      <w:drawing>
        <wp:anchor distT="0" distB="0" distL="114300" distR="114300" simplePos="0" relativeHeight="251659776" behindDoc="0" locked="0" layoutInCell="1" allowOverlap="1" wp14:anchorId="5F2FEA8B" wp14:editId="4C45B342">
          <wp:simplePos x="0" y="0"/>
          <wp:positionH relativeFrom="column">
            <wp:posOffset>4394835</wp:posOffset>
          </wp:positionH>
          <wp:positionV relativeFrom="paragraph">
            <wp:posOffset>720725</wp:posOffset>
          </wp:positionV>
          <wp:extent cx="2051050" cy="767715"/>
          <wp:effectExtent l="0" t="0" r="6350" b="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767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4F45" w:rsidRPr="009D22F5" w:rsidRDefault="005C4F45" w:rsidP="00AB67D2">
                      <w:pPr>
                        <w:pStyle w:val="Kopfzeile"/>
                        <w:ind w:right="-189"/>
                        <w:rPr>
                          <w:vanish/>
                          <w:lang w:val="nl-NL"/>
                        </w:rPr>
                      </w:pPr>
                      <w:r>
                        <w:rPr>
                          <w:lang w:val="nl-NL"/>
                          <w:rFonts w:ascii="Arial" w:cs="Times New Roman" w:eastAsia="Times New Roman" w:hAnsi="Arial"/>
                          <w:vanish w:val="on"/>
                          <w:sz w:val="18"/>
                        </w:rPr>
                        <w:t xml:space="preserve">Corporate Communication</w:t>
                      </w:r>
                    </w:p>
                    <w:p w:rsidR="005C4F45" w:rsidRPr="009D22F5" w:rsidRDefault="005C4F45" w:rsidP="003B6A50">
                      <w:pPr>
                        <w:pStyle w:val="Kopfzeile"/>
                        <w:rPr>
                          <w:vanish/>
                          <w:lang w:val="nl-NL"/>
                        </w:rPr>
                      </w:pPr>
                      <w:r>
                        <w:rPr>
                          <w:lang w:val="nl-NL"/>
                          <w:rFonts w:ascii="Arial" w:cs="Times New Roman" w:eastAsia="Times New Roman" w:hAnsi="Arial"/>
                          <w:vanish w:val="on"/>
                          <w:sz w:val="18"/>
                        </w:rPr>
                        <w:t xml:space="preserve">Ivona Jovic</w:t>
                      </w:r>
                    </w:p>
                    <w:p w:rsidR="005C4F45" w:rsidRPr="009D22F5" w:rsidRDefault="005C4F45" w:rsidP="003B6A50">
                      <w:pPr>
                        <w:pStyle w:val="Kopfzeile"/>
                        <w:rPr>
                          <w:vanish/>
                          <w:lang w:val="nl-NL"/>
                        </w:rPr>
                      </w:pPr>
                      <w:r>
                        <w:rPr>
                          <w:lang w:val="nl-NL"/>
                          <w:rFonts w:ascii="Arial" w:cs="Times New Roman" w:eastAsia="Times New Roman" w:hAnsi="Arial"/>
                          <w:vanish w:val="on"/>
                          <w:sz w:val="18"/>
                        </w:rPr>
                        <w:t xml:space="preserve">Tel.: +49 (0) 7940 123-708</w:t>
                      </w:r>
                    </w:p>
                    <w:p w:rsidR="005C4F45" w:rsidRPr="009D22F5" w:rsidRDefault="005C4F45" w:rsidP="003B6A50">
                      <w:pPr>
                        <w:pStyle w:val="Kopfzeile"/>
                        <w:rPr>
                          <w:vanish/>
                        </w:rPr>
                      </w:pPr>
                      <w:r>
                        <w:rPr>
                          <w:lang w:val="nl-NL"/>
                          <w:rFonts w:ascii="Arial" w:cs="Times New Roman" w:eastAsia="Times New Roman" w:hAnsi="Arial"/>
                          <w:vanish w:val="on"/>
                          <w:sz w:val="18"/>
                        </w:rPr>
                        <w:t xml:space="preserve">Fax: +49 (0) 7940 123-487</w:t>
                      </w:r>
                    </w:p>
                    <w:p w:rsidR="005C4F45" w:rsidRPr="009D22F5" w:rsidRDefault="005C4F45" w:rsidP="003B6A50">
                      <w:pPr>
                        <w:pStyle w:val="Kopfzeile"/>
                        <w:rPr>
                          <w:vanish/>
                        </w:rPr>
                      </w:pPr>
                      <w:r>
                        <w:rPr>
                          <w:lang w:val="nl-NL"/>
                          <w:rFonts w:ascii="Arial" w:cs="Times New Roman" w:eastAsia="Times New Roman" w:hAnsi="Arial"/>
                          <w:vanish w:val="on"/>
                          <w:sz w:val="18"/>
                        </w:rPr>
                        <w:t xml:space="preserve">E-Mail: ivona.jovic@gemue.de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w:r>
    <w:r>
      <w:rPr>
        <w:lang w:val="nl-NL"/>
        <w:rFonts w:ascii="Arial" w:cs="Times New Roman" w:eastAsia="Times New Roman" w:hAnsi="Arial"/>
        <w:sz w:val="18"/>
        <w:noProof w:val="on"/>
      </w:rPr>
      <w:drawing>
        <wp:anchor distT="0" distB="0" distL="114300" distR="114300" simplePos="0" relativeHeight="251661824" behindDoc="0" locked="1" layoutInCell="1" allowOverlap="0" wp14:anchorId="28FABFDF" wp14:editId="369FA022">
          <wp:simplePos x="0" y="0"/>
          <wp:positionH relativeFrom="page">
            <wp:posOffset>894080</wp:posOffset>
          </wp:positionH>
          <wp:positionV relativeFrom="page">
            <wp:posOffset>1993265</wp:posOffset>
          </wp:positionV>
          <wp:extent cx="3060065" cy="292735"/>
          <wp:effectExtent l="0" t="0" r="6985" b="1206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4F45" w:rsidRPr="00027DB4" w:rsidRDefault="005C4F45" w:rsidP="00027DB4">
                      <w:pPr>
                        <w:pStyle w:val="Titel"/>
                        <w:rPr>
                          <w:b w:val="0"/>
                          <w:sz w:val="24"/>
                          <w:szCs w:val="24"/>
                        </w:rPr>
                      </w:pPr>
                      <w:r>
                        <w:rPr>
                          <w:lang w:val="nl-NL"/>
                          <w:rFonts w:ascii="Arial" w:cs="majorBidi" w:eastAsia="majorEastAsia" w:hAnsi="Arial" w:cstheme="majorBidi" w:eastAsiaTheme="majorEastAsia"/>
                          <w:b w:val="off"/>
                          <w:sz w:val="24"/>
                          <w:kern w:val="28"/>
                          <w:spacing w:val="5"/>
                        </w:rPr>
                        <w:t xml:space="preserve">PERSBERICHT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w:r>
    <w:r>
      <w:rPr>
        <w:lang w:val="nl-NL"/>
        <w:rFonts w:ascii="Arial" w:cs="Times New Roman" w:eastAsia="Times New Roman" w:hAnsi="Arial"/>
        <w:sz w:val="18"/>
      </w:rPr>
      <w:tab/>
    </w:r>
    <w:r>
      <w:rPr>
        <w:lang w:val="nl-NL"/>
        <w:rFonts w:ascii="Arial" w:cs="Times New Roman" w:eastAsia="Times New Roman" w:hAnsi="Arial"/>
        <w:sz w:val="18"/>
      </w:rPr>
      <w:tab/>
    </w:r>
    <w:r>
      <w:rPr>
        <w:lang w:val="nl-NL"/>
        <w:rFonts w:ascii="Arial" w:cs="Times New Roman" w:eastAsia="Times New Roman" w:hAnsi="Arial"/>
        <w:sz w:val="18"/>
      </w:rPr>
      <w:tab/>
    </w:r>
    <w:r>
      <w:rPr>
        <w:lang w:val="nl-NL"/>
        <w:rFonts w:ascii="Arial" w:cs="Times New Roman" w:eastAsia="Times New Roman" w:hAnsi="Arial"/>
        <w:sz w:val="18"/>
      </w:rPr>
      <w:tab/>
    </w:r>
    <w:r>
      <w:rPr>
        <w:lang w:val="nl-NL"/>
        <w:rFonts w:ascii="Arial" w:cs="Times New Roman" w:eastAsia="Times New Roman" w:hAnsi="Arial"/>
        <w:sz w:val="18"/>
      </w:rPr>
      <w:tab/>
    </w:r>
    <w:r>
      <w:rPr>
        <w:lang w:val="nl-NL"/>
        <w:rFonts w:ascii="Arial" w:cs="Times New Roman" w:eastAsia="Times New Roman" w:hAnsi="Arial"/>
        <w:sz w:val="18"/>
      </w:rPr>
      <w:tab/>
    </w:r>
    <w:r>
      <w:rPr>
        <w:lang w:val="nl-NL"/>
        <w:rFonts w:ascii="Arial" w:cs="Times New Roman" w:eastAsia="Times New Roman" w:hAnsi="Arial"/>
        <w:sz w:val="18"/>
      </w:rPr>
      <w:tab/>
    </w:r>
    <w:r>
      <w:rPr>
        <w:lang w:val="nl-NL"/>
        <w:rFonts w:ascii="Arial" w:cs="Times New Roman" w:eastAsia="Times New Roman" w:hAnsi="Arial"/>
        <w:sz w:val="18"/>
      </w:rPr>
      <w:tab/>
    </w:r>
    <w:r>
      <w:rPr>
        <w:lang w:val="nl-NL"/>
        <w:rFonts w:ascii="Arial" w:cs="Times New Roman" w:eastAsia="Times New Roman" w:hAnsi="Arial"/>
        <w:sz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star_td="http://www.star-group.net/schemas/transit/filters/textdata" mc:Ignorable="w14 w15 w16se w16cid wp14">
  <w:abstractNum w:abstractNumId="0" w15:restartNumberingAfterBreak="0">
    <w:nsid w:val="FFFFFF89"/>
    <w:multiLevelType w:val="singleLevel"/>
    <w:tmpl w:val="5A341750"/>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283B1C1A"/>
    <w:multiLevelType w:val="hybridMultilevel"/>
    <w:tmpl w:val="EE9EE15E"/>
    <w:lvl w:ilvl="0" w:tplc="0407000F">
      <w:start w:val="1"/>
      <w:numFmt w:val="decimal"/>
      <w:lvlText w:val="%1."/>
      <w:lvlJc w:val="left"/>
      <w:pPr>
        <w:tabs>
          <w:tab w:val="num" w:pos="720"/>
        </w:tabs>
        <w:ind w:left="720" w:hanging="360"/>
      </w:pPr>
    </w:lvl>
    <w:lvl w:ilvl="1" w:tplc="04070001">
      <w:start w:val="1"/>
      <w:numFmt w:val="bullet"/>
      <w:lvlText w:val=""/>
      <w:lvlJc w:val="left"/>
      <w:pPr>
        <w:tabs>
          <w:tab w:val="num" w:pos="1534"/>
        </w:tabs>
        <w:ind w:left="1534" w:hanging="454"/>
      </w:pPr>
      <w:rPr>
        <w:rFonts w:ascii="Symbol" w:hAnsi="Symbol" w:hint="default"/>
        <w:color w:val="FF0000"/>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2A9B3995"/>
    <w:multiLevelType w:val="hybridMultilevel"/>
    <w:tmpl w:val="A75E46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1">
      <w:start w:val="1"/>
      <w:numFmt w:val="bullet"/>
      <w:lvlText w:val=""/>
      <w:lvlJc w:val="left"/>
      <w:pPr>
        <w:ind w:left="3600" w:hanging="360"/>
      </w:pPr>
      <w:rPr>
        <w:rFonts w:ascii="Symbol" w:hAnsi="Symbo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AD84B55"/>
    <w:multiLevelType w:val="hybridMultilevel"/>
    <w:tmpl w:val="CC7EA988"/>
    <w:lvl w:ilvl="0" w:tplc="5D4ED110">
      <w:start w:val="1"/>
      <w:numFmt w:val="bullet"/>
      <w:pStyle w:val="Aufzhlung"/>
      <w:lvlText w:val=""/>
      <w:lvlJc w:val="left"/>
      <w:pPr>
        <w:ind w:left="720" w:hanging="360"/>
      </w:pPr>
      <w:rPr>
        <w:rFonts w:ascii="Symbol" w:hAnsi="Symbol"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BF92BF3"/>
    <w:multiLevelType w:val="hybridMultilevel"/>
    <w:tmpl w:val="5812FBCA"/>
    <w:lvl w:ilvl="0" w:tplc="04070001">
      <w:start w:val="1"/>
      <w:numFmt w:val="bullet"/>
      <w:lvlText w:val=""/>
      <w:lvlJc w:val="left"/>
      <w:pPr>
        <w:ind w:left="3552" w:hanging="360"/>
      </w:pPr>
      <w:rPr>
        <w:rFonts w:ascii="Symbol" w:hAnsi="Symbol" w:hint="default"/>
      </w:rPr>
    </w:lvl>
    <w:lvl w:ilvl="1" w:tplc="04070003" w:tentative="1">
      <w:start w:val="1"/>
      <w:numFmt w:val="bullet"/>
      <w:lvlText w:val="o"/>
      <w:lvlJc w:val="left"/>
      <w:pPr>
        <w:ind w:left="4272" w:hanging="360"/>
      </w:pPr>
      <w:rPr>
        <w:rFonts w:ascii="Courier New" w:hAnsi="Courier New" w:cs="Courier New" w:hint="default"/>
      </w:rPr>
    </w:lvl>
    <w:lvl w:ilvl="2" w:tplc="04070005" w:tentative="1">
      <w:start w:val="1"/>
      <w:numFmt w:val="bullet"/>
      <w:lvlText w:val=""/>
      <w:lvlJc w:val="left"/>
      <w:pPr>
        <w:ind w:left="4992" w:hanging="360"/>
      </w:pPr>
      <w:rPr>
        <w:rFonts w:ascii="Wingdings" w:hAnsi="Wingdings" w:hint="default"/>
      </w:rPr>
    </w:lvl>
    <w:lvl w:ilvl="3" w:tplc="04070001" w:tentative="1">
      <w:start w:val="1"/>
      <w:numFmt w:val="bullet"/>
      <w:lvlText w:val=""/>
      <w:lvlJc w:val="left"/>
      <w:pPr>
        <w:ind w:left="5712" w:hanging="360"/>
      </w:pPr>
      <w:rPr>
        <w:rFonts w:ascii="Symbol" w:hAnsi="Symbol" w:hint="default"/>
      </w:rPr>
    </w:lvl>
    <w:lvl w:ilvl="4" w:tplc="04070003" w:tentative="1">
      <w:start w:val="1"/>
      <w:numFmt w:val="bullet"/>
      <w:lvlText w:val="o"/>
      <w:lvlJc w:val="left"/>
      <w:pPr>
        <w:ind w:left="6432" w:hanging="360"/>
      </w:pPr>
      <w:rPr>
        <w:rFonts w:ascii="Courier New" w:hAnsi="Courier New" w:cs="Courier New" w:hint="default"/>
      </w:rPr>
    </w:lvl>
    <w:lvl w:ilvl="5" w:tplc="04070005" w:tentative="1">
      <w:start w:val="1"/>
      <w:numFmt w:val="bullet"/>
      <w:lvlText w:val=""/>
      <w:lvlJc w:val="left"/>
      <w:pPr>
        <w:ind w:left="7152" w:hanging="360"/>
      </w:pPr>
      <w:rPr>
        <w:rFonts w:ascii="Wingdings" w:hAnsi="Wingdings" w:hint="default"/>
      </w:rPr>
    </w:lvl>
    <w:lvl w:ilvl="6" w:tplc="04070001" w:tentative="1">
      <w:start w:val="1"/>
      <w:numFmt w:val="bullet"/>
      <w:lvlText w:val=""/>
      <w:lvlJc w:val="left"/>
      <w:pPr>
        <w:ind w:left="7872" w:hanging="360"/>
      </w:pPr>
      <w:rPr>
        <w:rFonts w:ascii="Symbol" w:hAnsi="Symbol" w:hint="default"/>
      </w:rPr>
    </w:lvl>
    <w:lvl w:ilvl="7" w:tplc="04070003" w:tentative="1">
      <w:start w:val="1"/>
      <w:numFmt w:val="bullet"/>
      <w:lvlText w:val="o"/>
      <w:lvlJc w:val="left"/>
      <w:pPr>
        <w:ind w:left="8592" w:hanging="360"/>
      </w:pPr>
      <w:rPr>
        <w:rFonts w:ascii="Courier New" w:hAnsi="Courier New" w:cs="Courier New" w:hint="default"/>
      </w:rPr>
    </w:lvl>
    <w:lvl w:ilvl="8" w:tplc="04070005" w:tentative="1">
      <w:start w:val="1"/>
      <w:numFmt w:val="bullet"/>
      <w:lvlText w:val=""/>
      <w:lvlJc w:val="left"/>
      <w:pPr>
        <w:ind w:left="9312" w:hanging="360"/>
      </w:pPr>
      <w:rPr>
        <w:rFonts w:ascii="Wingdings" w:hAnsi="Wingdings" w:hint="default"/>
      </w:rPr>
    </w:lvl>
  </w:abstractNum>
  <w:abstractNum w:abstractNumId="5" w15:restartNumberingAfterBreak="0">
    <w:nsid w:val="64C2243E"/>
    <w:multiLevelType w:val="hybridMultilevel"/>
    <w:tmpl w:val="4F8ACF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1">
      <w:start w:val="1"/>
      <w:numFmt w:val="bullet"/>
      <w:lvlText w:val=""/>
      <w:lvlJc w:val="left"/>
      <w:pPr>
        <w:ind w:left="3600" w:hanging="360"/>
      </w:pPr>
      <w:rPr>
        <w:rFonts w:ascii="Symbol" w:hAnsi="Symbo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32639F1"/>
    <w:multiLevelType w:val="hybridMultilevel"/>
    <w:tmpl w:val="1C1A99E6"/>
    <w:lvl w:ilvl="0" w:tplc="B0B0BF14">
      <w:start w:val="1"/>
      <w:numFmt w:val="decimal"/>
      <w:pStyle w:val="Nummerierung"/>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6"/>
  </w:num>
  <w:num w:numId="3">
    <w:abstractNumId w:val="3"/>
  </w:num>
  <w:num w:numId="4">
    <w:abstractNumId w:val="0"/>
  </w:num>
  <w:num w:numId="5">
    <w:abstractNumId w:val="5"/>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xmlns:star_td="http://www.star-group.net/schemas/transit/filters/textdata" mc:Ignorable="w14 w15 w16se w16cid">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mailingLabels"/>
    <w:dataType w:val="textFile"/>
    <w:activeRecord w:val="-1"/>
  </w:mailMerge>
  <w:defaultTabStop w:val="709"/>
  <w:hyphenationZone w:val="425"/>
  <w:noPunctuationKerning/>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369C0"/>
    <w:rsid w:val="000050CC"/>
    <w:rsid w:val="0000750A"/>
    <w:rsid w:val="00027DB4"/>
    <w:rsid w:val="00043833"/>
    <w:rsid w:val="000460C8"/>
    <w:rsid w:val="00050DB0"/>
    <w:rsid w:val="00054CE7"/>
    <w:rsid w:val="00092213"/>
    <w:rsid w:val="000B788E"/>
    <w:rsid w:val="000F0D01"/>
    <w:rsid w:val="0010051D"/>
    <w:rsid w:val="00103DB9"/>
    <w:rsid w:val="0012162D"/>
    <w:rsid w:val="00130D38"/>
    <w:rsid w:val="001515AC"/>
    <w:rsid w:val="00154248"/>
    <w:rsid w:val="00164461"/>
    <w:rsid w:val="001652F1"/>
    <w:rsid w:val="00165612"/>
    <w:rsid w:val="00181F6B"/>
    <w:rsid w:val="001854C6"/>
    <w:rsid w:val="001976BD"/>
    <w:rsid w:val="001A02BE"/>
    <w:rsid w:val="001A1E3F"/>
    <w:rsid w:val="001B1F0B"/>
    <w:rsid w:val="001F7B46"/>
    <w:rsid w:val="0021145E"/>
    <w:rsid w:val="00213155"/>
    <w:rsid w:val="00232566"/>
    <w:rsid w:val="0023585A"/>
    <w:rsid w:val="00235AEA"/>
    <w:rsid w:val="002429B4"/>
    <w:rsid w:val="00251978"/>
    <w:rsid w:val="002644DE"/>
    <w:rsid w:val="00275CF6"/>
    <w:rsid w:val="00277815"/>
    <w:rsid w:val="00294B5A"/>
    <w:rsid w:val="002A0855"/>
    <w:rsid w:val="002A204C"/>
    <w:rsid w:val="002E338F"/>
    <w:rsid w:val="00305F51"/>
    <w:rsid w:val="0031460C"/>
    <w:rsid w:val="00316E53"/>
    <w:rsid w:val="00322CB1"/>
    <w:rsid w:val="00333604"/>
    <w:rsid w:val="00351701"/>
    <w:rsid w:val="00353F39"/>
    <w:rsid w:val="00360B23"/>
    <w:rsid w:val="00372B94"/>
    <w:rsid w:val="00375C23"/>
    <w:rsid w:val="00382444"/>
    <w:rsid w:val="00383575"/>
    <w:rsid w:val="00383CC0"/>
    <w:rsid w:val="00385C06"/>
    <w:rsid w:val="00390B46"/>
    <w:rsid w:val="00390F08"/>
    <w:rsid w:val="00394792"/>
    <w:rsid w:val="003A1E1C"/>
    <w:rsid w:val="003B6A50"/>
    <w:rsid w:val="003E0E12"/>
    <w:rsid w:val="003E5D55"/>
    <w:rsid w:val="003F040C"/>
    <w:rsid w:val="003F748A"/>
    <w:rsid w:val="00401E5B"/>
    <w:rsid w:val="0041214D"/>
    <w:rsid w:val="004138C6"/>
    <w:rsid w:val="00414180"/>
    <w:rsid w:val="004150D8"/>
    <w:rsid w:val="00416142"/>
    <w:rsid w:val="004205AD"/>
    <w:rsid w:val="00430004"/>
    <w:rsid w:val="0045085D"/>
    <w:rsid w:val="004673E1"/>
    <w:rsid w:val="0049316D"/>
    <w:rsid w:val="00495F2F"/>
    <w:rsid w:val="004A01E1"/>
    <w:rsid w:val="004A474D"/>
    <w:rsid w:val="004A5F7D"/>
    <w:rsid w:val="004C52F6"/>
    <w:rsid w:val="004C6A28"/>
    <w:rsid w:val="004E0B29"/>
    <w:rsid w:val="005137A3"/>
    <w:rsid w:val="0051628F"/>
    <w:rsid w:val="00517635"/>
    <w:rsid w:val="00522FC7"/>
    <w:rsid w:val="00523FC0"/>
    <w:rsid w:val="00524529"/>
    <w:rsid w:val="00544B1E"/>
    <w:rsid w:val="00546804"/>
    <w:rsid w:val="00552C4E"/>
    <w:rsid w:val="00571FB7"/>
    <w:rsid w:val="0057388F"/>
    <w:rsid w:val="00574C6D"/>
    <w:rsid w:val="005B5508"/>
    <w:rsid w:val="005B622D"/>
    <w:rsid w:val="005C4F45"/>
    <w:rsid w:val="005D2037"/>
    <w:rsid w:val="005E571A"/>
    <w:rsid w:val="005E75E6"/>
    <w:rsid w:val="005E7988"/>
    <w:rsid w:val="005F1067"/>
    <w:rsid w:val="00637169"/>
    <w:rsid w:val="00642478"/>
    <w:rsid w:val="00650358"/>
    <w:rsid w:val="00656F6C"/>
    <w:rsid w:val="0069167D"/>
    <w:rsid w:val="0069406E"/>
    <w:rsid w:val="00697EFD"/>
    <w:rsid w:val="006A393C"/>
    <w:rsid w:val="006B12C6"/>
    <w:rsid w:val="006B447A"/>
    <w:rsid w:val="006B4A94"/>
    <w:rsid w:val="006D4B66"/>
    <w:rsid w:val="00702357"/>
    <w:rsid w:val="0071741A"/>
    <w:rsid w:val="007213F4"/>
    <w:rsid w:val="0072338D"/>
    <w:rsid w:val="00726FEE"/>
    <w:rsid w:val="00731EB5"/>
    <w:rsid w:val="00736752"/>
    <w:rsid w:val="00740880"/>
    <w:rsid w:val="00744D08"/>
    <w:rsid w:val="00747743"/>
    <w:rsid w:val="00753936"/>
    <w:rsid w:val="00766A2D"/>
    <w:rsid w:val="00796C60"/>
    <w:rsid w:val="007A08CC"/>
    <w:rsid w:val="007A2595"/>
    <w:rsid w:val="007B2565"/>
    <w:rsid w:val="007B6EB1"/>
    <w:rsid w:val="007C5A73"/>
    <w:rsid w:val="007E392B"/>
    <w:rsid w:val="007E7946"/>
    <w:rsid w:val="007F606E"/>
    <w:rsid w:val="00817547"/>
    <w:rsid w:val="008279E1"/>
    <w:rsid w:val="00831819"/>
    <w:rsid w:val="00874B37"/>
    <w:rsid w:val="008819AD"/>
    <w:rsid w:val="0088749B"/>
    <w:rsid w:val="008A5C29"/>
    <w:rsid w:val="008C5A36"/>
    <w:rsid w:val="008D7016"/>
    <w:rsid w:val="008F1259"/>
    <w:rsid w:val="008F7DBE"/>
    <w:rsid w:val="009021DB"/>
    <w:rsid w:val="009101CE"/>
    <w:rsid w:val="00922EA4"/>
    <w:rsid w:val="009340F8"/>
    <w:rsid w:val="009369BE"/>
    <w:rsid w:val="00936DA0"/>
    <w:rsid w:val="009534F3"/>
    <w:rsid w:val="00961638"/>
    <w:rsid w:val="00963325"/>
    <w:rsid w:val="00963CD3"/>
    <w:rsid w:val="009662C2"/>
    <w:rsid w:val="009707CA"/>
    <w:rsid w:val="009879D4"/>
    <w:rsid w:val="009A501D"/>
    <w:rsid w:val="009A64AE"/>
    <w:rsid w:val="009B6416"/>
    <w:rsid w:val="009C04D6"/>
    <w:rsid w:val="009C2EAD"/>
    <w:rsid w:val="009C4B9E"/>
    <w:rsid w:val="009C725F"/>
    <w:rsid w:val="009D061B"/>
    <w:rsid w:val="009D220E"/>
    <w:rsid w:val="009D22F5"/>
    <w:rsid w:val="009E13CF"/>
    <w:rsid w:val="00A01290"/>
    <w:rsid w:val="00A039F4"/>
    <w:rsid w:val="00A10CE8"/>
    <w:rsid w:val="00A14AE6"/>
    <w:rsid w:val="00A42B3F"/>
    <w:rsid w:val="00A42C8E"/>
    <w:rsid w:val="00A70AB5"/>
    <w:rsid w:val="00A84F3C"/>
    <w:rsid w:val="00A868DC"/>
    <w:rsid w:val="00A9074D"/>
    <w:rsid w:val="00A91754"/>
    <w:rsid w:val="00A9268D"/>
    <w:rsid w:val="00A94614"/>
    <w:rsid w:val="00AA0D1C"/>
    <w:rsid w:val="00AA3CFB"/>
    <w:rsid w:val="00AB4A32"/>
    <w:rsid w:val="00AB67D2"/>
    <w:rsid w:val="00AC2AB2"/>
    <w:rsid w:val="00AC52E8"/>
    <w:rsid w:val="00AE3BEC"/>
    <w:rsid w:val="00AE3E92"/>
    <w:rsid w:val="00AE4759"/>
    <w:rsid w:val="00AF65F0"/>
    <w:rsid w:val="00B22DB8"/>
    <w:rsid w:val="00B26548"/>
    <w:rsid w:val="00B33CE0"/>
    <w:rsid w:val="00B34C44"/>
    <w:rsid w:val="00B369C0"/>
    <w:rsid w:val="00B55B7C"/>
    <w:rsid w:val="00B727BA"/>
    <w:rsid w:val="00B74451"/>
    <w:rsid w:val="00B75138"/>
    <w:rsid w:val="00B76EC4"/>
    <w:rsid w:val="00B8709C"/>
    <w:rsid w:val="00B918B1"/>
    <w:rsid w:val="00B91E47"/>
    <w:rsid w:val="00B9217D"/>
    <w:rsid w:val="00BA09A7"/>
    <w:rsid w:val="00BA7E08"/>
    <w:rsid w:val="00BB1983"/>
    <w:rsid w:val="00BC617B"/>
    <w:rsid w:val="00BE0C8C"/>
    <w:rsid w:val="00BE6478"/>
    <w:rsid w:val="00C05D92"/>
    <w:rsid w:val="00C1306E"/>
    <w:rsid w:val="00C266DB"/>
    <w:rsid w:val="00C41618"/>
    <w:rsid w:val="00C44B03"/>
    <w:rsid w:val="00C5559A"/>
    <w:rsid w:val="00C6663D"/>
    <w:rsid w:val="00C72D6F"/>
    <w:rsid w:val="00C73743"/>
    <w:rsid w:val="00C847A1"/>
    <w:rsid w:val="00CA3B5D"/>
    <w:rsid w:val="00CB1AF7"/>
    <w:rsid w:val="00CC1849"/>
    <w:rsid w:val="00CE54FD"/>
    <w:rsid w:val="00CF6387"/>
    <w:rsid w:val="00D2045A"/>
    <w:rsid w:val="00D251F2"/>
    <w:rsid w:val="00D34C12"/>
    <w:rsid w:val="00D63A60"/>
    <w:rsid w:val="00D918DA"/>
    <w:rsid w:val="00D92FED"/>
    <w:rsid w:val="00DA05F6"/>
    <w:rsid w:val="00DB2188"/>
    <w:rsid w:val="00DB52D9"/>
    <w:rsid w:val="00DC0DEF"/>
    <w:rsid w:val="00DE3226"/>
    <w:rsid w:val="00DE7E33"/>
    <w:rsid w:val="00E015C1"/>
    <w:rsid w:val="00E17884"/>
    <w:rsid w:val="00E233F6"/>
    <w:rsid w:val="00E508E3"/>
    <w:rsid w:val="00E76A3E"/>
    <w:rsid w:val="00E76CB5"/>
    <w:rsid w:val="00E77CB9"/>
    <w:rsid w:val="00E867C7"/>
    <w:rsid w:val="00EE7089"/>
    <w:rsid w:val="00EF7DC5"/>
    <w:rsid w:val="00F06DD8"/>
    <w:rsid w:val="00F07CFA"/>
    <w:rsid w:val="00F3337C"/>
    <w:rsid w:val="00F36299"/>
    <w:rsid w:val="00F40C82"/>
    <w:rsid w:val="00F43CF3"/>
    <w:rsid w:val="00F45366"/>
    <w:rsid w:val="00F517FE"/>
    <w:rsid w:val="00F6224D"/>
    <w:rsid w:val="00F959FC"/>
    <w:rsid w:val="00FA70D3"/>
    <w:rsid w:val="00FE1086"/>
    <w:rsid w:val="00FE774C"/>
    <w:rsid w:val="00FF36EA"/>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9393"/>
    <o:shapelayout v:ext="edit">
      <o:idmap v:ext="edit" data="1"/>
    </o:shapelayout>
  </w:shapeDefaults>
  <w:decimalSymbol w:val=","/>
  <w:listSeparator w:val=";"/>
  <w15:docId w15:val="{4A4C3E78-E309-42C3-8650-D4A37B281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tar_td="http://www.star-group.net/schemas/transit/filters/textdata" mc:Ignorable="w14 w15 w16se w16cid">
  <w:docDefaults>
    <w:rPrDefault>
      <w:rPr>
        <w:rFonts w:ascii="Arial" w:eastAsia="Times New Roman" w:hAnsi="Arial" w:cs="Times New Roman"/>
        <w:lang w:val="nl-NL" w:eastAsia="de-DE" w:bidi="ar-SA"/>
      </w:rPr>
    </w:rPrDefault>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aliases w:val="Text"/>
    <w:qFormat/>
    <w:rsid w:val="00D918DA"/>
    <w:pPr>
      <w:spacing w:line="320" w:lineRule="exact"/>
    </w:pPr>
  </w:style>
  <w:style w:type="paragraph" w:styleId="berschrift1">
    <w:name w:val="heading 1"/>
    <w:basedOn w:val="Standard"/>
    <w:next w:val="Standard"/>
    <w:link w:val="berschrift1Zchn"/>
    <w:uiPriority w:val="9"/>
    <w:rsid w:val="004138C6"/>
    <w:pPr>
      <w:keepNext/>
      <w:keepLines/>
      <w:spacing w:before="480"/>
      <w:outlineLvl w:val="0"/>
    </w:pPr>
    <w:rPr>
      <w:rFonts w:eastAsiaTheme="majorEastAsia" w:cstheme="majorBidi"/>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rsid w:val="00E867C7"/>
    <w:pPr>
      <w:tabs>
        <w:tab w:val="center" w:pos="4536"/>
        <w:tab w:val="right" w:pos="9072"/>
      </w:tabs>
      <w:spacing w:line="240" w:lineRule="auto"/>
    </w:pPr>
    <w:rPr>
      <w:sz w:val="18"/>
    </w:rPr>
  </w:style>
  <w:style w:type="paragraph" w:styleId="Fuzeile">
    <w:name w:val="footer"/>
    <w:basedOn w:val="Standard"/>
    <w:link w:val="FuzeileZchn"/>
    <w:qFormat/>
    <w:rsid w:val="001976BD"/>
    <w:pPr>
      <w:tabs>
        <w:tab w:val="center" w:pos="4536"/>
        <w:tab w:val="right" w:pos="9072"/>
      </w:tabs>
    </w:pPr>
    <w:rPr>
      <w:b/>
      <w:sz w:val="14"/>
    </w:rPr>
  </w:style>
  <w:style w:type="character" w:styleId="Hyperlink">
    <w:name w:val="Hyperlink"/>
    <w:rsid w:val="004138C6"/>
    <w:rPr>
      <w:rFonts w:ascii="Arial" w:hAnsi="Arial"/>
      <w:color w:val="0000FF"/>
      <w:sz w:val="20"/>
      <w:u w:val="single"/>
    </w:rPr>
  </w:style>
  <w:style w:type="paragraph" w:styleId="Sprechblasentext">
    <w:name w:val="Balloon Text"/>
    <w:basedOn w:val="Standard"/>
    <w:link w:val="SprechblasentextZchn"/>
    <w:uiPriority w:val="99"/>
    <w:semiHidden/>
    <w:unhideWhenUsed/>
    <w:rsid w:val="00050DB0"/>
    <w:rPr>
      <w:rFonts w:ascii="Tahoma" w:hAnsi="Tahoma" w:cs="Tahoma"/>
      <w:sz w:val="16"/>
      <w:szCs w:val="16"/>
    </w:rPr>
  </w:style>
  <w:style w:type="character" w:customStyle="1" w:styleId="SprechblasentextZchn">
    <w:name w:val="Sprechblasentext Zchn"/>
    <w:link w:val="Sprechblasentext"/>
    <w:uiPriority w:val="99"/>
    <w:semiHidden/>
    <w:rsid w:val="00050DB0"/>
    <w:rPr>
      <w:rFonts w:ascii="Tahoma" w:hAnsi="Tahoma" w:cs="Tahoma"/>
      <w:noProof/>
      <w:sz w:val="16"/>
      <w:szCs w:val="16"/>
      <w:lang w:val="nl-NL"/>
    </w:rPr>
  </w:style>
  <w:style w:type="character" w:customStyle="1" w:styleId="FuzeileZchn">
    <w:name w:val="Fußzeile Zchn"/>
    <w:basedOn w:val="Absatz-Standardschriftart"/>
    <w:link w:val="Fuzeile"/>
    <w:rsid w:val="001976BD"/>
    <w:rPr>
      <w:b/>
      <w:sz w:val="14"/>
    </w:rPr>
  </w:style>
  <w:style w:type="paragraph" w:styleId="KeinLeerraum">
    <w:name w:val="No Spacing"/>
    <w:uiPriority w:val="1"/>
    <w:qFormat/>
    <w:rsid w:val="00E867C7"/>
  </w:style>
  <w:style w:type="character" w:customStyle="1" w:styleId="berschrift1Zchn">
    <w:name w:val="Überschrift 1 Zchn"/>
    <w:basedOn w:val="Absatz-Standardschriftart"/>
    <w:link w:val="berschrift1"/>
    <w:uiPriority w:val="9"/>
    <w:rsid w:val="004138C6"/>
    <w:rPr>
      <w:rFonts w:ascii="Arial" w:eastAsiaTheme="majorEastAsia" w:hAnsi="Arial" w:cstheme="majorBidi"/>
      <w:b/>
      <w:bCs/>
      <w:noProof/>
      <w:sz w:val="28"/>
      <w:szCs w:val="28"/>
      <w:lang w:val="nl-NL"/>
    </w:rPr>
  </w:style>
  <w:style w:type="paragraph" w:styleId="Titel">
    <w:name w:val="Title"/>
    <w:basedOn w:val="Standard"/>
    <w:next w:val="Standard"/>
    <w:link w:val="TitelZchn"/>
    <w:uiPriority w:val="10"/>
    <w:qFormat/>
    <w:rsid w:val="001976BD"/>
    <w:pPr>
      <w:spacing w:after="300" w:line="240" w:lineRule="auto"/>
      <w:contextualSpacing/>
    </w:pPr>
    <w:rPr>
      <w:rFonts w:eastAsiaTheme="majorEastAsia" w:cstheme="majorBidi"/>
      <w:b/>
      <w:spacing w:val="5"/>
      <w:kern w:val="28"/>
      <w:szCs w:val="52"/>
    </w:rPr>
  </w:style>
  <w:style w:type="character" w:customStyle="1" w:styleId="TitelZchn">
    <w:name w:val="Titel Zchn"/>
    <w:basedOn w:val="Absatz-Standardschriftart"/>
    <w:link w:val="Titel"/>
    <w:uiPriority w:val="10"/>
    <w:rsid w:val="001976BD"/>
    <w:rPr>
      <w:rFonts w:eastAsiaTheme="majorEastAsia" w:cstheme="majorBidi"/>
      <w:b/>
      <w:spacing w:val="5"/>
      <w:kern w:val="28"/>
      <w:szCs w:val="52"/>
    </w:rPr>
  </w:style>
  <w:style w:type="paragraph" w:styleId="Untertitel">
    <w:name w:val="Subtitle"/>
    <w:basedOn w:val="Standard"/>
    <w:next w:val="Standard"/>
    <w:link w:val="UntertitelZchn"/>
    <w:uiPriority w:val="11"/>
    <w:qFormat/>
    <w:rsid w:val="00E867C7"/>
    <w:pPr>
      <w:numPr>
        <w:ilvl w:val="1"/>
      </w:numPr>
    </w:pPr>
    <w:rPr>
      <w:rFonts w:eastAsiaTheme="majorEastAsia" w:cstheme="majorBidi"/>
      <w:b/>
      <w:iCs/>
      <w:spacing w:val="15"/>
      <w:szCs w:val="24"/>
    </w:rPr>
  </w:style>
  <w:style w:type="character" w:customStyle="1" w:styleId="UntertitelZchn">
    <w:name w:val="Untertitel Zchn"/>
    <w:basedOn w:val="Absatz-Standardschriftart"/>
    <w:link w:val="Untertitel"/>
    <w:uiPriority w:val="11"/>
    <w:rsid w:val="00E867C7"/>
    <w:rPr>
      <w:rFonts w:eastAsiaTheme="majorEastAsia" w:cstheme="majorBidi"/>
      <w:b/>
      <w:iCs/>
      <w:spacing w:val="15"/>
      <w:szCs w:val="24"/>
    </w:rPr>
  </w:style>
  <w:style w:type="paragraph" w:customStyle="1" w:styleId="Webseite">
    <w:name w:val="Webseite"/>
    <w:basedOn w:val="Kopfzeile"/>
    <w:qFormat/>
    <w:rsid w:val="001976BD"/>
    <w:rPr>
      <w:b/>
      <w:color w:val="D80000"/>
      <w:sz w:val="14"/>
    </w:rPr>
  </w:style>
  <w:style w:type="table" w:styleId="Tabellenraster">
    <w:name w:val="Table Grid"/>
    <w:basedOn w:val="NormaleTabelle"/>
    <w:uiPriority w:val="59"/>
    <w:rsid w:val="008874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ung">
    <w:name w:val="Nummerierung"/>
    <w:basedOn w:val="Standard"/>
    <w:qFormat/>
    <w:rsid w:val="002A204C"/>
    <w:pPr>
      <w:numPr>
        <w:numId w:val="2"/>
      </w:numPr>
    </w:pPr>
  </w:style>
  <w:style w:type="paragraph" w:customStyle="1" w:styleId="Aufzhlung">
    <w:name w:val="Aufzählung"/>
    <w:basedOn w:val="Standard"/>
    <w:qFormat/>
    <w:rsid w:val="002A204C"/>
    <w:pPr>
      <w:numPr>
        <w:numId w:val="3"/>
      </w:numPr>
    </w:pPr>
  </w:style>
  <w:style w:type="paragraph" w:customStyle="1" w:styleId="Hinweis">
    <w:name w:val="Hinweis"/>
    <w:basedOn w:val="Standard"/>
    <w:qFormat/>
    <w:rsid w:val="009A501D"/>
    <w:pPr>
      <w:pBdr>
        <w:top w:val="single" w:sz="18" w:space="1" w:color="C00000"/>
        <w:left w:val="single" w:sz="18" w:space="4" w:color="C00000"/>
        <w:bottom w:val="single" w:sz="18" w:space="1" w:color="C00000"/>
        <w:right w:val="single" w:sz="18" w:space="4" w:color="C00000"/>
      </w:pBdr>
    </w:pPr>
    <w:rPr>
      <w:sz w:val="16"/>
    </w:rPr>
  </w:style>
  <w:style w:type="character" w:customStyle="1" w:styleId="KopfzeileZchn">
    <w:name w:val="Kopfzeile Zchn"/>
    <w:basedOn w:val="Absatz-Standardschriftart"/>
    <w:link w:val="Kopfzeile"/>
    <w:rsid w:val="00BA7E08"/>
    <w:rPr>
      <w:sz w:val="18"/>
    </w:rPr>
  </w:style>
  <w:style w:type="paragraph" w:styleId="Aufzhlungszeichen">
    <w:name w:val="List Bullet"/>
    <w:basedOn w:val="Standard"/>
    <w:uiPriority w:val="99"/>
    <w:unhideWhenUsed/>
    <w:rsid w:val="00740880"/>
    <w:pPr>
      <w:numPr>
        <w:numId w:val="4"/>
      </w:numPr>
      <w:contextualSpacing/>
    </w:pPr>
  </w:style>
  <w:style w:type="character" w:customStyle="1" w:styleId="HeadlineFliesstextZchn">
    <w:name w:val="Headline Fliesstext Zchn"/>
    <w:basedOn w:val="Absatz-Standardschriftart"/>
    <w:link w:val="HeadlineFliesstext"/>
    <w:locked/>
    <w:rsid w:val="00AE3E92"/>
    <w:rPr>
      <w:rFonts w:ascii="Arial Black" w:hAnsi="Arial Black"/>
      <w:color w:val="C00000"/>
    </w:rPr>
  </w:style>
  <w:style w:type="paragraph" w:customStyle="1" w:styleId="HeadlineFliesstext">
    <w:name w:val="Headline Fliesstext"/>
    <w:basedOn w:val="Standard"/>
    <w:link w:val="HeadlineFliesstextZchn"/>
    <w:rsid w:val="00AE3E92"/>
    <w:pPr>
      <w:autoSpaceDE w:val="0"/>
      <w:autoSpaceDN w:val="0"/>
      <w:spacing w:after="300" w:line="360" w:lineRule="auto"/>
    </w:pPr>
    <w:rPr>
      <w:rFonts w:ascii="Arial Black" w:hAnsi="Arial Black"/>
      <w:color w:val="C00000"/>
    </w:rPr>
  </w:style>
  <w:style w:type="paragraph" w:styleId="Listenabsatz">
    <w:name w:val="List Paragraph"/>
    <w:basedOn w:val="Standard"/>
    <w:uiPriority w:val="34"/>
    <w:qFormat/>
    <w:rsid w:val="00AB67D2"/>
    <w:pPr>
      <w:spacing w:after="200" w:line="276" w:lineRule="auto"/>
      <w:ind w:left="720"/>
      <w:contextualSpacing/>
    </w:pPr>
    <w:rPr>
      <w:rFonts w:eastAsiaTheme="minorHAnsi" w:cstheme="minorBidi"/>
      <w:szCs w:val="22"/>
      <w:lang w:eastAsia="en-US"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6732789">
      <w:bodyDiv w:val="1"/>
      <w:marLeft w:val="0"/>
      <w:marRight w:val="0"/>
      <w:marTop w:val="0"/>
      <w:marBottom w:val="0"/>
      <w:divBdr>
        <w:top w:val="none" w:sz="0" w:space="0" w:color="auto"/>
        <w:left w:val="none" w:sz="0" w:space="0" w:color="auto"/>
        <w:bottom w:val="none" w:sz="0" w:space="0" w:color="auto"/>
        <w:right w:val="none" w:sz="0" w:space="0" w:color="auto"/>
      </w:divBdr>
    </w:div>
    <w:div w:id="1712922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xmlns:star_td="http://www.star-group.net/schemas/transit/filters/textdata" SelectedStyle="\APA.XSL" StyleName="APA"/>
</file>

<file path=customXml/itemProps1.xml><?xml version="1.0" encoding="utf-8"?>
<ds:datastoreItem xmlns:ds="http://schemas.openxmlformats.org/officeDocument/2006/customXml" ds:itemID="{37DCEBB5-25F7-4E4A-BCB6-6C79844E8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xmlns:star_td="http://www.star-group.net/schemas/transit/filters/textdata">
  <Template>Normal</Template>
  <TotalTime>0</TotalTime>
  <Pages>2</Pages>
  <Words>400</Words>
  <Characters>2525</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Gebr. Mueller Apparatebau GmbH &amp; Co.KG</Company>
  <LinksUpToDate>false</LinksUpToDate>
  <CharactersWithSpaces>2920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xmlns:star_td="http://www.star-group.net/schemas/transit/filters/textdata">
  <dc:creator>Jovic, Ivona</dc:creator>
  <cp:lastModifiedBy>Irouschek, Margit</cp:lastModifiedBy>
  <cp:revision>17</cp:revision>
  <cp:lastPrinted>2018-06-07T06:24:00Z</cp:lastPrinted>
  <dcterms:created xsi:type="dcterms:W3CDTF">2017-07-12T08:01:00Z</dcterms:created>
  <dcterms:modified xsi:type="dcterms:W3CDTF">2018-07-30T13:33:00Z</dcterms:modified>
</cp:coreProperties>
</file>