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body>
    <w:p w:rsidR="00A84F3C" w:rsidRPr="00697EFD" w:rsidRDefault="00A84F3C" w:rsidP="006A393C">
      <w:pPr>
        <w:pStyle w:val="Untertitel"/>
        <w:rPr>
          <w:sz w:val="22"/>
        </w:rPr>
      </w:pPr>
    </w:p>
    <w:p w:rsidR="00A84F3C" w:rsidRPr="00697EFD" w:rsidRDefault="00A84F3C" w:rsidP="00A84F3C">
      <w:pPr>
        <w:pStyle w:val="Kopfzeile"/>
        <w:tabs>
          <w:tab w:val="clear" w:pos="4536"/>
          <w:tab w:val="clear" w:pos="9072"/>
        </w:tabs>
        <w:rPr>
          <w:sz w:val="22"/>
        </w:rPr>
      </w:pPr>
    </w:p>
    <w:p w:rsidR="00A84F3C" w:rsidRDefault="00A84F3C" w:rsidP="00A84F3C">
      <w:pPr>
        <w:pStyle w:val="Kopfzeile"/>
        <w:tabs>
          <w:tab w:val="clear" w:pos="4536"/>
          <w:tab w:val="clear" w:pos="9072"/>
          <w:tab w:val="left" w:pos="8222"/>
        </w:tabs>
        <w:rPr>
          <w:sz w:val="22"/>
        </w:rPr>
      </w:pPr>
    </w:p>
    <w:p w:rsidR="00B75138" w:rsidRDefault="00B75138" w:rsidP="00A84F3C">
      <w:pPr>
        <w:pStyle w:val="Kopfzeile"/>
        <w:tabs>
          <w:tab w:val="clear" w:pos="4536"/>
          <w:tab w:val="clear" w:pos="9072"/>
          <w:tab w:val="left" w:pos="8222"/>
        </w:tabs>
        <w:rPr>
          <w:sz w:val="22"/>
        </w:rPr>
      </w:pPr>
    </w:p>
    <w:p w:rsidR="00522FC7" w:rsidRDefault="00522FC7" w:rsidP="008F7DBE"/>
    <w:p w:rsidR="00522FC7" w:rsidRPr="00697EFD" w:rsidRDefault="00522FC7" w:rsidP="008F7DBE">
      <w:pPr>
        <w:sectPr w:rsidR="00522FC7" w:rsidRPr="00697EFD" w:rsidSect="003F748A">
          <w:headerReference w:type="default" r:id="rId8"/>
          <w:footerReference w:type="default" r:id="rId9"/>
          <w:headerReference w:type="first" r:id="rId10"/>
          <w:footerReference w:type="first" r:id="rId11"/>
          <w:pgSz w:w="11906" w:h="16838" w:code="9"/>
          <w:pgMar w:top="2552" w:right="567" w:bottom="2268" w:left="1418" w:header="567" w:footer="397" w:gutter="0"/>
          <w:pgNumType w:start="1"/>
          <w:cols w:space="708"/>
          <w:titlePg/>
          <w:docGrid w:linePitch="360"/>
        </w:sectPr>
      </w:pPr>
    </w:p>
    <w:p w:rsidR="00AB67D2" w:rsidRDefault="00AB67D2" w:rsidP="00AB67D2">
      <w:pPr>
        <w:rPr>
          <w:rFonts w:cs="Arial"/>
          <w:b/>
          <w:sz w:val="24"/>
          <w:szCs w:val="24"/>
        </w:rPr>
      </w:pPr>
      <w:proofErr w:type="spellStart"/>
      <w:proofErr w:type="spellEnd"/>
      <w:proofErr w:type="spellStart"/>
      <w:proofErr w:type="spellEnd"/>
      <w:r>
        <w:rPr>
          <w:lang w:val="sv-SE"/>
          <w:rFonts w:ascii="Arial" w:cs="Arial" w:eastAsia="Times New Roman" w:hAnsi="Arial"/>
          <w:b w:val="on"/>
          <w:sz w:val="24"/>
        </w:rPr>
        <w:t xml:space="preserve">Utökat urval av manöverdon och diametermått för reglerventil GEMÜ 567 BioStar control </w:t>
      </w:r>
    </w:p>
    <w:p w:rsidR="00AE3E92" w:rsidRDefault="00AE3E92" w:rsidP="00AE3E92">
      <w:pPr>
        <w:rPr>
          <w:rFonts w:cs="Arial"/>
        </w:rPr>
      </w:pPr>
    </w:p>
    <w:p w:rsidR="00AB67D2" w:rsidRPr="00290FE0" w:rsidRDefault="00AB67D2" w:rsidP="00AB67D2">
      <w:pPr>
        <w:rPr>
          <w:b/>
        </w:rPr>
      </w:pPr>
      <w:proofErr w:type="spellStart"/>
      <w:proofErr w:type="spellEnd"/>
      <w:proofErr w:type="spellStart"/>
      <w:proofErr w:type="spellEnd"/>
      <w:r>
        <w:rPr>
          <w:lang w:val="sv-SE"/>
          <w:rFonts w:ascii="Arial" w:cs="Times New Roman" w:eastAsia="Times New Roman" w:hAnsi="Arial"/>
          <w:b w:val="on"/>
          <w:sz w:val="20"/>
        </w:rPr>
        <w:t xml:space="preserve">Den aseptiska reglerventilen GEMÜ 567 BioStar control kan nu beställas med en dimension på upp till DN25 och därmed med en flödesmängd på upp till 15m³/h. Samtidigt utökas urvalet av eldrivna manöverdon för den här ventilen.</w:t>
      </w:r>
    </w:p>
    <w:p w:rsidR="00A42C8E" w:rsidRPr="00154248" w:rsidRDefault="00A42C8E" w:rsidP="002644DE">
      <w:pPr>
        <w:spacing w:line="360" w:lineRule="auto"/>
        <w:rPr>
          <w:rFonts w:cs="Arial"/>
          <w:b/>
          <w:bCs/>
          <w:color w:val="FF0000"/>
          <w:sz w:val="22"/>
          <w:szCs w:val="22"/>
        </w:rPr>
      </w:pPr>
    </w:p>
    <w:p w:rsidR="00AB67D2" w:rsidRDefault="00AB67D2" w:rsidP="00AB67D2">
      <w:pPr>
        <w:rPr>
          <w:rFonts w:cs="Arial"/>
        </w:rPr>
      </w:pPr>
      <w:proofErr w:type="spellStart"/>
      <w:proofErr w:type="spellEnd"/>
      <w:proofErr w:type="spellStart"/>
      <w:proofErr w:type="spellEnd"/>
      <w:proofErr w:type="spellStart"/>
      <w:proofErr w:type="spellEnd"/>
      <w:proofErr w:type="spellStart"/>
      <w:proofErr w:type="spellEnd"/>
      <w:proofErr w:type="spellStart"/>
      <w:proofErr w:type="spellEnd"/>
      <w:r>
        <w:rPr>
          <w:lang w:val="sv-SE"/>
          <w:rFonts w:ascii="Arial" w:cs="Times New Roman" w:eastAsia="Times New Roman" w:hAnsi="Arial"/>
          <w:sz w:val="20"/>
        </w:rPr>
        <w:t xml:space="preserve">För att utöka sortimentet av ventiler för hygieniska, sterila och aseptiska processer med en mycket exakt regler- och styrventil utvecklade företaget GEMÜ, ledande tillverkare av ventil-, mät- och reglersystem, för första gången en helt ny tätningteknik som optimalt kompletterar det beprövade aseptiska ventilprogrammet från GEMÜ. Med 567 BioStar control, som </w:t>
      </w:r>
      <w:r>
        <w:rPr>
          <w:lang w:val="sv-SE"/>
          <w:rFonts w:ascii="Arial" w:cs="Arial" w:eastAsia="Times New Roman" w:hAnsi="Arial"/>
          <w:sz w:val="20"/>
        </w:rPr>
        <w:t xml:space="preserve">bygger på GEMÜs PD-teknik, konstruerades en helt ny ventilgeneration avsedd för reglering av små flödesmängder inom läkemedels-, livsmedels- och bioteknikindustri. </w:t>
      </w:r>
    </w:p>
    <w:p w:rsidR="00AB67D2" w:rsidRDefault="00AB67D2" w:rsidP="00AB67D2">
      <w:r>
        <w:rPr>
          <w:lang w:val="sv-SE"/>
          <w:rFonts w:ascii="Arial" w:cs="Arial" w:eastAsia="Times New Roman" w:hAnsi="Arial"/>
          <w:sz w:val="20"/>
        </w:rPr>
        <w:t xml:space="preserve">Med PD-tekniken isoleras </w:t>
      </w:r>
      <w:r>
        <w:rPr>
          <w:lang w:val="sv-SE"/>
          <w:rFonts w:ascii="Arial" w:cs="Times New Roman" w:eastAsia="Times New Roman" w:hAnsi="Arial"/>
          <w:sz w:val="20"/>
        </w:rPr>
        <w:t xml:space="preserve">manöverdonets rörliga delar hermetiskt från produktområdet. Dessutom gör denna hermetiska isolering det möjligt att byta trycksatt manöverdon utan att mediet förorenas.</w:t>
      </w:r>
    </w:p>
    <w:p w:rsidR="00AB67D2" w:rsidRDefault="00AB67D2" w:rsidP="00AB67D2"/>
    <w:p w:rsidR="00AB67D2" w:rsidRDefault="00AB67D2" w:rsidP="00AB67D2">
      <w:pPr>
        <w:spacing w:line="360" w:lineRule="auto"/>
      </w:pPr>
      <w:proofErr w:type="spellStart"/>
      <w:proofErr w:type="spellEnd"/>
      <w:proofErr w:type="spellStart"/>
      <w:proofErr w:type="spellEnd"/>
      <w:proofErr w:type="spellStart"/>
      <w:proofErr w:type="spellEnd"/>
      <w:proofErr w:type="spellStart"/>
      <w:proofErr w:type="spellEnd"/>
      <w:r>
        <w:rPr>
          <w:lang w:val="sv-SE"/>
          <w:rFonts w:ascii="Arial" w:cs="Times New Roman" w:eastAsia="Times New Roman" w:hAnsi="Arial"/>
          <w:sz w:val="20"/>
        </w:rPr>
        <w:t xml:space="preserve">Förutom de redan tillgängliga versionerna med manuellt och pneumatiskt manöverdon kommer nya elektriskt styrda versioner att släppas på marknaden. Med en elektriskt styrd version av ventilen GEMÜ 567 BioStar control kommer den första realtidskapabla reglerventilen i världen att utvecklas. Kombinationen PD-teknik och eldrift i rostfritt utförande gör den här ventilen till det bästa valet för reglering av små mängder i läkemedels- och bioteknikindustri, när ingen tryckluft får användas eller kraven på precision och snabbhet är särskilt högt ställda. Tack vare att PD-membranet har en lång livslängd (mer än sju miljoner omkopplingar), en underhållssnål design och ett manöverdon som går att byta med medium närvarande, kan anläggningens driftstid ökas till max. Genom att dimensionsomfånget utökas till DN 25 ökar GEMÜ nu flödesomfånget med upp till ca 15 m³/h. </w:t>
      </w:r>
    </w:p>
    <w:p w:rsidR="00AB67D2" w:rsidRPr="00AB67D2" w:rsidRDefault="00AB67D2" w:rsidP="00AB67D2">
      <w:pPr>
        <w:spacing w:line="360" w:lineRule="auto"/>
      </w:pPr>
    </w:p>
    <w:p w:rsidR="00AB67D2" w:rsidRDefault="00AB67D2" w:rsidP="00AB67D2">
      <w:pPr>
        <w:spacing w:line="360" w:lineRule="auto"/>
      </w:pPr>
      <w:proofErr w:type="spellStart"/>
      <w:proofErr w:type="spellEnd"/>
      <w:proofErr w:type="spellStart"/>
      <w:proofErr w:type="spellEnd"/>
      <w:r>
        <w:rPr>
          <w:lang w:val="sv-SE"/>
          <w:rFonts w:ascii="Arial" w:cs="Times New Roman" w:eastAsia="Times New Roman" w:hAnsi="Arial"/>
          <w:sz w:val="20"/>
        </w:rPr>
        <w:t xml:space="preserve">Ventilen GEMÜ 567 BioStar control är avsedd för alla reglerprocesser i hygieniska och sterila miljöer, till och med aseptiska anläggningar inom läkemedelstillverkning, bioteknik och livsmedels- och dryckesindustri, men även för industriella processer och frätande medier. PTFE-tätningssystemet gör den bäst lämpad och helt oumbärlig för olje- och fetthaltiga medier. Ventilen passar för exakt reglering av små mängder i läkemedels- och livsmedelsteknik (produktion av mjölk, yoghurt, ost), läkemedelsindustri och kosmetik. De många möjliga kombinationerna av manöverdon, bussystem och styrenheter gör att den kan anpassas för alla tänkbara processer, inklusive realtidsapplikationer, allt efter kundens behov.</w:t>
      </w:r>
    </w:p>
    <w:p w:rsidR="00E015C1" w:rsidRPr="00D2045A" w:rsidRDefault="00E015C1" w:rsidP="00D2045A">
      <w:pPr>
        <w:autoSpaceDE w:val="0"/>
        <w:autoSpaceDN w:val="0"/>
        <w:adjustRightInd w:val="0"/>
        <w:spacing w:line="360" w:lineRule="auto"/>
        <w:rPr>
          <w:rFonts w:cs="Arial"/>
          <w:sz w:val="18"/>
          <w:szCs w:val="18"/>
        </w:rPr>
      </w:pPr>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endnote w:type="separator" w:id="-1">
    <w:p w:rsidR="005C4F45" w:rsidRDefault="005C4F45">
      <w:r>
        <w:separator/>
      </w:r>
    </w:p>
  </w:endnote>
  <w:endnote w:type="continuationSeparator" w:id="0">
    <w:p w:rsidR="005C4F45" w:rsidRDefault="005C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5E7988">
    <w:pPr>
      <w:pStyle w:val="Fuzeile"/>
      <w:spacing w:line="240" w:lineRule="auto"/>
      <w:rPr>
        <w:vanish/>
      </w:rPr>
    </w:pPr>
    <w:r>
      <w:rPr>
        <w:lang w:val="sv-SE"/>
        <w:rFonts w:ascii="Arial" w:cs="Times New Roman" w:eastAsia="Times New Roman" w:hAnsi="Arial"/>
        <w:vanish w:val="on"/>
        <w:sz w:val="14"/>
      </w:rPr>
      <w:t xml:space="preserve">GEMÜ Gebr. Müller Apparatebau GmbH &amp; Co. KG • Fritz-Müller-Str. 6-8 • D-74653 Ingelfingen</w:t>
    </w:r>
    <w:r>
      <w:rPr>
        <w:lang w:val="sv-SE"/>
        <w:rFonts w:ascii="Arial" w:cs="Times New Roman" w:eastAsia="Times New Roman" w:hAnsi="Arial"/>
        <w:b w:val="off"/>
        <w:vanish w:val="on"/>
        <w:sz w:val="14"/>
      </w:rPr>
      <w:tab/>
    </w:r>
    <w:r>
      <w:rPr>
        <w:lang w:val="sv-SE"/>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2</w:t>
    </w:r>
    <w:r w:rsidRPr="009D22F5">
      <w:rPr>
        <w:vanish/>
      </w:rPr>
      <w:fldChar w:fldCharType="end"/>
    </w:r>
    <w:r>
      <w:rPr>
        <w:lang w:val="sv-SE"/>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5E7988">
    <w:pPr>
      <w:pStyle w:val="Webseite"/>
      <w:rPr>
        <w:vanish/>
        <w:color w:val="auto"/>
        <w:lang w:val="sv-SE"/>
      </w:rPr>
    </w:pPr>
    <w:r>
      <w:rPr>
        <w:lang w:val="sv-SE"/>
        <w:rFonts w:ascii="Arial" w:cs="Times New Roman" w:eastAsia="Times New Roman" w:hAnsi="Arial"/>
        <w:vanish w:val="on"/>
        <w:color w:val="auto"/>
        <w:sz w:val="14"/>
      </w:rPr>
      <w:t xml:space="preserve">Tel.: +49 (0) 7940 123-0 • Fax: +49 (0) 7940 123-192</w:t>
    </w:r>
  </w:p>
  <w:p w:rsidR="005C4F45" w:rsidRPr="009D22F5" w:rsidRDefault="005C4F45" w:rsidP="005E7988">
    <w:pPr>
      <w:pStyle w:val="Webseite"/>
      <w:rPr>
        <w:vanish/>
        <w:color w:val="FF0000"/>
        <w:lang w:val="sv-SE"/>
      </w:rPr>
    </w:pPr>
    <w:r>
      <w:rPr>
        <w:lang w:val="sv-SE"/>
        <w:rFonts w:ascii="Arial" w:cs="Times New Roman" w:eastAsia="Times New Roman" w:hAnsi="Arial"/>
        <w:vanish w:val="on"/>
        <w:color w:val="FF0000"/>
        <w:sz w:val="14"/>
      </w:rPr>
      <w:t xml:space="preserve">www.gemu-group.com</w:t>
    </w:r>
  </w:p>
  <w:p w:rsidR="005C4F45" w:rsidRPr="009D22F5" w:rsidRDefault="005C4F45" w:rsidP="005E7988">
    <w:pPr>
      <w:pStyle w:val="Webseite"/>
      <w:rPr>
        <w:vanish/>
        <w:color w:val="A6A6A6" w:themeColor="background1" w:themeShade="A6"/>
        <w:sz w:val="12"/>
        <w:szCs w:val="12"/>
        <w:lang w:val="sv-SE"/>
      </w:rPr>
    </w:pPr>
  </w:p>
  <w:p w:rsidR="005C4F45" w:rsidRPr="009D22F5" w:rsidRDefault="005C4F45" w:rsidP="005E7988">
    <w:pPr>
      <w:pStyle w:val="Webseite"/>
      <w:rPr>
        <w:vanish/>
        <w:color w:val="A6A6A6" w:themeColor="background1" w:themeShade="A6"/>
        <w:sz w:val="10"/>
        <w:szCs w:val="10"/>
      </w:rPr>
    </w:pPr>
    <w:r>
      <w:rPr>
        <w:lang w:val="sv-SE"/>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5E7988">
    <w:pPr>
      <w:pStyle w:val="Webseite"/>
      <w:rPr>
        <w:vanish/>
        <w:color w:val="A6A6A6" w:themeColor="background1" w:themeShade="A6"/>
        <w:sz w:val="10"/>
        <w:szCs w:val="10"/>
      </w:rPr>
    </w:pPr>
    <w:r>
      <w:rPr>
        <w:lang w:val="sv-SE"/>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5E7988">
    <w:pPr>
      <w:pStyle w:val="Webseite"/>
      <w:rPr>
        <w:vanish/>
        <w:color w:val="A6A6A6" w:themeColor="background1" w:themeShade="A6"/>
        <w:sz w:val="10"/>
        <w:szCs w:val="10"/>
      </w:rPr>
    </w:pPr>
    <w:proofErr w:type="spellStart"/>
    <w:proofErr w:type="spellEnd"/>
    <w:r>
      <w:rPr>
        <w:lang w:val="sv-SE"/>
        <w:rFonts w:ascii="Arial" w:cs="Times New Roman" w:eastAsia="Times New Roman" w:hAnsi="Arial"/>
        <w:vanish w:val="on"/>
        <w:color w:val="A6A6A6" w:themeColor="background1" w:themeShade="A6"/>
        <w:sz w:val="10"/>
      </w:rPr>
      <w:t xml:space="preserve">Ust</w:t>
    </w:r>
    <w:r>
      <w:rPr>
        <w:lang w:val="sv-SE"/>
        <w:rFonts w:ascii="Arial" w:cs="Times New Roman" w:eastAsia="Times New Roman" w:hAnsi="Arial"/>
        <w:vanish w:val="on"/>
        <w:color w:val="A6A6A6" w:themeColor="background1" w:themeShade="A6"/>
        <w:sz w:val="10"/>
      </w:rPr>
      <w:t xml:space="preserve">.-ID-Nr.: DE 146281082 • Steuer-Nr.: 76050/04341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3B6A50">
    <w:pPr>
      <w:pStyle w:val="Fuzeile"/>
      <w:spacing w:line="240" w:lineRule="auto"/>
      <w:rPr>
        <w:vanish/>
      </w:rPr>
    </w:pPr>
    <w:r>
      <w:rPr>
        <w:lang w:val="sv-SE"/>
        <w:rFonts w:ascii="Arial" w:cs="Times New Roman" w:eastAsia="Times New Roman" w:hAnsi="Arial"/>
        <w:vanish w:val="on"/>
        <w:sz w:val="14"/>
      </w:rPr>
      <w:t xml:space="preserve">GEMÜ Gebr. Müller Apparatebau GmbH &amp; Co. KG • Fritz-Müller-Str. 6-8 • D-74653 Ingelfingen</w:t>
    </w:r>
    <w:r>
      <w:rPr>
        <w:lang w:val="sv-SE"/>
        <w:rFonts w:ascii="Arial" w:cs="Times New Roman" w:eastAsia="Times New Roman" w:hAnsi="Arial"/>
        <w:b w:val="off"/>
        <w:vanish w:val="on"/>
        <w:sz w:val="14"/>
      </w:rPr>
      <w:tab/>
    </w:r>
    <w:r>
      <w:rPr>
        <w:lang w:val="sv-SE"/>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1</w:t>
    </w:r>
    <w:r w:rsidRPr="009D22F5">
      <w:rPr>
        <w:vanish/>
      </w:rPr>
      <w:fldChar w:fldCharType="end"/>
    </w:r>
    <w:r>
      <w:rPr>
        <w:lang w:val="sv-SE"/>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3B6A50">
    <w:pPr>
      <w:pStyle w:val="Webseite"/>
      <w:rPr>
        <w:vanish/>
        <w:color w:val="auto"/>
        <w:lang w:val="sv-SE"/>
      </w:rPr>
    </w:pPr>
    <w:r>
      <w:rPr>
        <w:lang w:val="sv-SE"/>
        <w:rFonts w:ascii="Arial" w:cs="Times New Roman" w:eastAsia="Times New Roman" w:hAnsi="Arial"/>
        <w:vanish w:val="on"/>
        <w:color w:val="auto"/>
        <w:sz w:val="14"/>
      </w:rPr>
      <w:t xml:space="preserve">Tel.: +49 (0) 7940 123-0 • Fax: +49 (0) 7940 123-192</w:t>
    </w:r>
  </w:p>
  <w:p w:rsidR="005C4F45" w:rsidRPr="009D22F5" w:rsidRDefault="005C4F45" w:rsidP="003B6A50">
    <w:pPr>
      <w:pStyle w:val="Webseite"/>
      <w:rPr>
        <w:vanish/>
        <w:color w:val="FF0000"/>
        <w:lang w:val="sv-SE"/>
      </w:rPr>
    </w:pPr>
    <w:r>
      <w:rPr>
        <w:lang w:val="sv-SE"/>
        <w:rFonts w:ascii="Arial" w:cs="Times New Roman" w:eastAsia="Times New Roman" w:hAnsi="Arial"/>
        <w:vanish w:val="on"/>
        <w:color w:val="FF0000"/>
        <w:sz w:val="14"/>
      </w:rPr>
      <w:t xml:space="preserve">www.gemu-group.com</w:t>
    </w:r>
  </w:p>
  <w:p w:rsidR="005C4F45" w:rsidRPr="009D22F5" w:rsidRDefault="005C4F45" w:rsidP="003B6A50">
    <w:pPr>
      <w:pStyle w:val="Webseite"/>
      <w:rPr>
        <w:vanish/>
        <w:color w:val="A6A6A6" w:themeColor="background1" w:themeShade="A6"/>
        <w:sz w:val="12"/>
        <w:szCs w:val="12"/>
        <w:lang w:val="sv-SE"/>
      </w:rPr>
    </w:pPr>
  </w:p>
  <w:p w:rsidR="005C4F45" w:rsidRPr="009D22F5" w:rsidRDefault="005C4F45" w:rsidP="003B6A50">
    <w:pPr>
      <w:pStyle w:val="Webseite"/>
      <w:rPr>
        <w:vanish/>
        <w:color w:val="A6A6A6" w:themeColor="background1" w:themeShade="A6"/>
        <w:sz w:val="10"/>
        <w:szCs w:val="10"/>
      </w:rPr>
    </w:pPr>
    <w:r>
      <w:rPr>
        <w:lang w:val="sv-SE"/>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3B6A50">
    <w:pPr>
      <w:pStyle w:val="Webseite"/>
      <w:rPr>
        <w:vanish/>
        <w:color w:val="A6A6A6" w:themeColor="background1" w:themeShade="A6"/>
        <w:sz w:val="10"/>
        <w:szCs w:val="10"/>
      </w:rPr>
    </w:pPr>
    <w:r>
      <w:rPr>
        <w:lang w:val="sv-SE"/>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3B6A50">
    <w:pPr>
      <w:pStyle w:val="Webseite"/>
      <w:rPr>
        <w:vanish/>
        <w:color w:val="A6A6A6" w:themeColor="background1" w:themeShade="A6"/>
        <w:sz w:val="10"/>
        <w:szCs w:val="10"/>
      </w:rPr>
    </w:pPr>
    <w:proofErr w:type="spellStart"/>
    <w:proofErr w:type="spellEnd"/>
    <w:r>
      <w:rPr>
        <w:lang w:val="sv-SE"/>
        <w:rFonts w:ascii="Arial" w:cs="Times New Roman" w:eastAsia="Times New Roman" w:hAnsi="Arial"/>
        <w:vanish w:val="on"/>
        <w:color w:val="A6A6A6" w:themeColor="background1" w:themeShade="A6"/>
        <w:sz w:val="10"/>
      </w:rPr>
      <w:t xml:space="preserve">Ust</w:t>
    </w:r>
    <w:r>
      <w:rPr>
        <w:lang w:val="sv-SE"/>
        <w:rFonts w:ascii="Arial" w:cs="Times New Roman" w:eastAsia="Times New Roman" w:hAnsi="Arial"/>
        <w:vanish w:val="on"/>
        <w:color w:val="A6A6A6" w:themeColor="background1" w:themeShade="A6"/>
        <w:sz w:val="10"/>
      </w:rPr>
      <w:t xml:space="preserve">.-ID-Nr.: DE 146281082 • Steuer-Nr.: 76050/04341</w:t>
    </w:r>
  </w:p>
  <w:p w:rsidR="005C4F45" w:rsidRDefault="005C4F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footnote w:type="separator" w:id="-1">
    <w:p w:rsidR="005C4F45" w:rsidRDefault="005C4F45">
      <w:r>
        <w:separator/>
      </w:r>
    </w:p>
  </w:footnote>
  <w:footnote w:type="continuationSeparator" w:id="0">
    <w:p w:rsidR="005C4F45" w:rsidRDefault="005C4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AB67D2">
    <w:pPr>
      <w:pStyle w:val="Kopfzeile"/>
      <w:tabs>
        <w:tab w:val="clear" w:pos="9072"/>
      </w:tabs>
      <w:ind w:right="-87"/>
      <w:jc w:val="right"/>
    </w:pPr>
  </w:p>
  <w:p w:rsidR="005C4F45" w:rsidRPr="00BC617B" w:rsidRDefault="005C4F45" w:rsidP="00D251F2">
    <w:pPr>
      <w:pStyle w:val="Kopfzeile"/>
      <w:tabs>
        <w:tab w:val="clear" w:pos="9072"/>
      </w:tabs>
      <w:ind w:right="-3288"/>
      <w:rPr>
        <w:b/>
      </w:rPr>
    </w:pPr>
    <w:r>
      <w:rPr>
        <w:lang w:val="sv-SE"/>
        <w:rFonts w:ascii="Arial" w:cs="Times New Roman" w:eastAsia="Times New Roman" w:hAnsi="Arial"/>
        <w:sz w:val="18"/>
        <w:noProof w:val="on"/>
      </w:rPr>
      <w:drawing>
        <wp:anchor distT="0" distB="0" distL="114300" distR="114300" simplePos="0" relativeHeight="251664896" behindDoc="0" locked="0" layoutInCell="1" allowOverlap="1" wp14:anchorId="0836B4AE" wp14:editId="35BE2D03">
          <wp:simplePos x="0" y="0"/>
          <wp:positionH relativeFrom="margin">
            <wp:posOffset>4526389</wp:posOffset>
          </wp:positionH>
          <wp:positionV relativeFrom="margin">
            <wp:posOffset>-1103630</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sv-SE"/>
        <w:rFonts w:ascii="Arial" w:cs="Times New Roman" w:eastAsia="Times New Roman" w:hAnsi="Arial"/>
        <w:b w:val="on"/>
        <w:sz w:val="18"/>
      </w:rPr>
      <w:tab/>
    </w:r>
    <w:r>
      <w:rPr>
        <w:lang w:val="sv-SE"/>
        <w:rFonts w:ascii="Arial" w:cs="Times New Roman" w:eastAsia="Times New Roman" w:hAnsi="Arial"/>
        <w:b w:val="on"/>
        <w:sz w:val="18"/>
      </w:rPr>
      <w:tab/>
    </w:r>
    <w:r>
      <w:rPr>
        <w:lang w:val="sv-SE"/>
        <w:rFonts w:ascii="Arial" w:cs="Times New Roman" w:eastAsia="Times New Roman" w:hAnsi="Arial"/>
        <w:b w:val="on"/>
        <w:sz w:val="18"/>
      </w:rPr>
      <w:tab/>
    </w:r>
    <w:r>
      <w:rPr>
        <w:lang w:val="sv-SE"/>
        <w:rFonts w:ascii="Arial" w:cs="Times New Roman" w:eastAsia="Times New Roman" w:hAnsi="Arial"/>
        <w:b w:val="on"/>
        <w:sz w:val="18"/>
      </w:rPr>
      <w:tab/>
    </w:r>
    <w:r>
      <w:rPr>
        <w:lang w:val="sv-SE"/>
        <w:rFonts w:ascii="Arial" w:cs="Times New Roman" w:eastAsia="Times New Roman" w:hAnsi="Arial"/>
        <w:b w:val="o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BA7E08">
    <w:pPr>
      <w:pStyle w:val="Kopfzeile"/>
      <w:tabs>
        <w:tab w:val="clear" w:pos="9072"/>
        <w:tab w:val="right" w:pos="7088"/>
      </w:tabs>
    </w:pPr>
    <w:r>
      <w:rPr>
        <w:lang w:val="sv-SE"/>
        <w:rFonts w:ascii="Arial" w:cs="Times New Roman" w:eastAsia="Times New Roman" w:hAnsi="Arial"/>
        <w:sz w:val="18"/>
        <w:noProof w:val="on"/>
      </w:rPr>
      <w:drawing>
        <wp:anchor distT="0" distB="0" distL="114300" distR="114300" simplePos="0" relativeHeight="251662848" behindDoc="0" locked="0" layoutInCell="1" allowOverlap="1" wp14:anchorId="2B6A1C26">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sv-SE"/>
        <w:rFonts w:ascii="Arial" w:cs="Times New Roman" w:eastAsia="Times New Roman" w:hAnsi="Arial"/>
        <w:sz w:val="18"/>
        <w:noProof w:val="on"/>
      </w:rPr>
      <w:drawing>
        <wp:anchor distT="0" distB="0" distL="114300" distR="114300" simplePos="0" relativeHeight="251659776" behindDoc="0" locked="0" layoutInCell="1" allowOverlap="1" wp14:anchorId="5F2FEA8B" wp14:editId="4C45B342">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45" w:rsidRPr="009D22F5" w:rsidRDefault="005C4F45" w:rsidP="00AB67D2">
                      <w:pPr>
                        <w:pStyle w:val="Kopfzeile"/>
                        <w:ind w:right="-189"/>
                        <w:rPr>
                          <w:vanish/>
                          <w:lang w:val="sv-SE"/>
                        </w:rPr>
                      </w:pPr>
                      <w:r>
                        <w:rPr>
                          <w:lang w:val="sv-SE"/>
                          <w:rFonts w:ascii="Arial" w:cs="Times New Roman" w:eastAsia="Times New Roman" w:hAnsi="Arial"/>
                          <w:vanish w:val="on"/>
                          <w:sz w:val="18"/>
                        </w:rPr>
                        <w:t xml:space="preserve">Corporate Communication</w:t>
                      </w:r>
                    </w:p>
                    <w:p w:rsidR="005C4F45" w:rsidRPr="009D22F5" w:rsidRDefault="005C4F45" w:rsidP="003B6A50">
                      <w:pPr>
                        <w:pStyle w:val="Kopfzeile"/>
                        <w:rPr>
                          <w:vanish/>
                          <w:lang w:val="sv-SE"/>
                        </w:rPr>
                      </w:pPr>
                      <w:r>
                        <w:rPr>
                          <w:lang w:val="sv-SE"/>
                          <w:rFonts w:ascii="Arial" w:cs="Times New Roman" w:eastAsia="Times New Roman" w:hAnsi="Arial"/>
                          <w:vanish w:val="on"/>
                          <w:sz w:val="18"/>
                        </w:rPr>
                        <w:t xml:space="preserve">Ivona Jovic</w:t>
                      </w:r>
                    </w:p>
                    <w:p w:rsidR="005C4F45" w:rsidRPr="009D22F5" w:rsidRDefault="005C4F45" w:rsidP="003B6A50">
                      <w:pPr>
                        <w:pStyle w:val="Kopfzeile"/>
                        <w:rPr>
                          <w:vanish/>
                          <w:lang w:val="sv-SE"/>
                        </w:rPr>
                      </w:pPr>
                      <w:r>
                        <w:rPr>
                          <w:lang w:val="sv-SE"/>
                          <w:rFonts w:ascii="Arial" w:cs="Times New Roman" w:eastAsia="Times New Roman" w:hAnsi="Arial"/>
                          <w:vanish w:val="on"/>
                          <w:sz w:val="18"/>
                        </w:rPr>
                        <w:t xml:space="preserve">Tel.: +49 (0) 7940 123-708</w:t>
                      </w:r>
                    </w:p>
                    <w:p w:rsidR="005C4F45" w:rsidRPr="009D22F5" w:rsidRDefault="005C4F45" w:rsidP="003B6A50">
                      <w:pPr>
                        <w:pStyle w:val="Kopfzeile"/>
                        <w:rPr>
                          <w:vanish/>
                        </w:rPr>
                      </w:pPr>
                      <w:r>
                        <w:rPr>
                          <w:lang w:val="sv-SE"/>
                          <w:rFonts w:ascii="Arial" w:cs="Times New Roman" w:eastAsia="Times New Roman" w:hAnsi="Arial"/>
                          <w:vanish w:val="on"/>
                          <w:sz w:val="18"/>
                        </w:rPr>
                        <w:t xml:space="preserve">Fax: +49 (0) 7940 123-487</w:t>
                      </w:r>
                    </w:p>
                    <w:p w:rsidR="005C4F45" w:rsidRPr="009D22F5" w:rsidRDefault="005C4F45" w:rsidP="003B6A50">
                      <w:pPr>
                        <w:pStyle w:val="Kopfzeile"/>
                        <w:rPr>
                          <w:vanish/>
                        </w:rPr>
                      </w:pPr>
                      <w:r>
                        <w:rPr>
                          <w:lang w:val="sv-SE"/>
                          <w:rFonts w:ascii="Arial" w:cs="Times New Roman" w:eastAsia="Times New Roman" w:hAnsi="Arial"/>
                          <w:vanish w:val="on"/>
                          <w:sz w:val="18"/>
                        </w:rPr>
                        <w:t xml:space="preserve">E-Mail: ivona.jovic@gemue.de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w:r>
    <w:r>
      <w:rPr>
        <w:lang w:val="sv-SE"/>
        <w:rFonts w:ascii="Arial" w:cs="Times New Roman" w:eastAsia="Times New Roman" w:hAnsi="Arial"/>
        <w:sz w:val="18"/>
        <w:noProof w:val="on"/>
      </w:rPr>
      <w:drawing>
        <wp:anchor distT="0" distB="0" distL="114300" distR="114300" simplePos="0" relativeHeight="251661824" behindDoc="0" locked="1" layoutInCell="1" allowOverlap="0" wp14:anchorId="28FABFDF" wp14:editId="369FA022">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F45" w:rsidRPr="00027DB4" w:rsidRDefault="005C4F45" w:rsidP="00027DB4">
                      <w:pPr>
                        <w:pStyle w:val="Titel"/>
                        <w:rPr>
                          <w:b w:val="0"/>
                          <w:sz w:val="24"/>
                          <w:szCs w:val="24"/>
                        </w:rPr>
                      </w:pPr>
                      <w:r>
                        <w:rPr>
                          <w:lang w:val="sv-SE"/>
                          <w:rFonts w:ascii="Arial" w:cs="majorBidi" w:eastAsia="majorEastAsia" w:hAnsi="Arial" w:cstheme="majorBidi" w:eastAsiaTheme="majorEastAsia"/>
                          <w:b w:val="off"/>
                          <w:sz w:val="24"/>
                          <w:kern w:val="28"/>
                          <w:spacing w:val="5"/>
                        </w:rPr>
                        <w:t xml:space="preserve">PRESSMEDDELANDE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w:r>
    <w:r>
      <w:rPr>
        <w:lang w:val="sv-SE"/>
        <w:rFonts w:ascii="Arial" w:cs="Times New Roman" w:eastAsia="Times New Roman" w:hAnsi="Arial"/>
        <w:sz w:val="18"/>
      </w:rPr>
      <w:tab/>
    </w:r>
    <w:r>
      <w:rPr>
        <w:lang w:val="sv-SE"/>
        <w:rFonts w:ascii="Arial" w:cs="Times New Roman" w:eastAsia="Times New Roman" w:hAnsi="Arial"/>
        <w:sz w:val="18"/>
      </w:rPr>
      <w:tab/>
    </w:r>
    <w:r>
      <w:rPr>
        <w:lang w:val="sv-SE"/>
        <w:rFonts w:ascii="Arial" w:cs="Times New Roman" w:eastAsia="Times New Roman" w:hAnsi="Arial"/>
        <w:sz w:val="18"/>
      </w:rPr>
      <w:tab/>
    </w:r>
    <w:r>
      <w:rPr>
        <w:lang w:val="sv-SE"/>
        <w:rFonts w:ascii="Arial" w:cs="Times New Roman" w:eastAsia="Times New Roman" w:hAnsi="Arial"/>
        <w:sz w:val="18"/>
      </w:rPr>
      <w:tab/>
    </w:r>
    <w:r>
      <w:rPr>
        <w:lang w:val="sv-SE"/>
        <w:rFonts w:ascii="Arial" w:cs="Times New Roman" w:eastAsia="Times New Roman" w:hAnsi="Arial"/>
        <w:sz w:val="18"/>
      </w:rPr>
      <w:tab/>
    </w:r>
    <w:r>
      <w:rPr>
        <w:lang w:val="sv-SE"/>
        <w:rFonts w:ascii="Arial" w:cs="Times New Roman" w:eastAsia="Times New Roman" w:hAnsi="Arial"/>
        <w:sz w:val="18"/>
      </w:rPr>
      <w:tab/>
    </w:r>
    <w:r>
      <w:rPr>
        <w:lang w:val="sv-SE"/>
        <w:rFonts w:ascii="Arial" w:cs="Times New Roman" w:eastAsia="Times New Roman" w:hAnsi="Arial"/>
        <w:sz w:val="18"/>
      </w:rPr>
      <w:tab/>
    </w:r>
    <w:r>
      <w:rPr>
        <w:lang w:val="sv-SE"/>
        <w:rFonts w:ascii="Arial" w:cs="Times New Roman" w:eastAsia="Times New Roman" w:hAnsi="Arial"/>
        <w:sz w:val="18"/>
      </w:rPr>
      <w:tab/>
    </w:r>
    <w:r>
      <w:rPr>
        <w:lang w:val="sv-SE"/>
        <w:rFonts w:ascii="Arial" w:cs="Times New Roman" w:eastAsia="Times New Roman" w:hAnsi="Arial"/>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9B3995"/>
    <w:multiLevelType w:val="hybridMultilevel"/>
    <w:tmpl w:val="A75E4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F92BF3"/>
    <w:multiLevelType w:val="hybridMultilevel"/>
    <w:tmpl w:val="5812FBCA"/>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64C2243E"/>
    <w:multiLevelType w:val="hybridMultilevel"/>
    <w:tmpl w:val="4F8AC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xmlns:star_td="http://www.star-group.net/schemas/transit/filters/textdata"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9C0"/>
    <w:rsid w:val="000050CC"/>
    <w:rsid w:val="0000750A"/>
    <w:rsid w:val="00027DB4"/>
    <w:rsid w:val="00043833"/>
    <w:rsid w:val="000460C8"/>
    <w:rsid w:val="00050DB0"/>
    <w:rsid w:val="00054CE7"/>
    <w:rsid w:val="0009221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E338F"/>
    <w:rsid w:val="00305F51"/>
    <w:rsid w:val="0031460C"/>
    <w:rsid w:val="00316E53"/>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137A3"/>
    <w:rsid w:val="0051628F"/>
    <w:rsid w:val="00517635"/>
    <w:rsid w:val="00522FC7"/>
    <w:rsid w:val="00523FC0"/>
    <w:rsid w:val="00524529"/>
    <w:rsid w:val="00544B1E"/>
    <w:rsid w:val="00546804"/>
    <w:rsid w:val="00552C4E"/>
    <w:rsid w:val="00571FB7"/>
    <w:rsid w:val="0057388F"/>
    <w:rsid w:val="00574C6D"/>
    <w:rsid w:val="005B5508"/>
    <w:rsid w:val="005B622D"/>
    <w:rsid w:val="005C4F45"/>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A08CC"/>
    <w:rsid w:val="007A2595"/>
    <w:rsid w:val="007B2565"/>
    <w:rsid w:val="007B6EB1"/>
    <w:rsid w:val="007C5A73"/>
    <w:rsid w:val="007E392B"/>
    <w:rsid w:val="007E7946"/>
    <w:rsid w:val="007F606E"/>
    <w:rsid w:val="00817547"/>
    <w:rsid w:val="008279E1"/>
    <w:rsid w:val="00831819"/>
    <w:rsid w:val="00874B37"/>
    <w:rsid w:val="008819AD"/>
    <w:rsid w:val="0088749B"/>
    <w:rsid w:val="008A5C29"/>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2EAD"/>
    <w:rsid w:val="009C4B9E"/>
    <w:rsid w:val="009C725F"/>
    <w:rsid w:val="009D061B"/>
    <w:rsid w:val="009D220E"/>
    <w:rsid w:val="009D22F5"/>
    <w:rsid w:val="009E13CF"/>
    <w:rsid w:val="00A01290"/>
    <w:rsid w:val="00A039F4"/>
    <w:rsid w:val="00A10CE8"/>
    <w:rsid w:val="00A14AE6"/>
    <w:rsid w:val="00A42B3F"/>
    <w:rsid w:val="00A42C8E"/>
    <w:rsid w:val="00A70AB5"/>
    <w:rsid w:val="00A84F3C"/>
    <w:rsid w:val="00A868DC"/>
    <w:rsid w:val="00A9074D"/>
    <w:rsid w:val="00A91754"/>
    <w:rsid w:val="00A9268D"/>
    <w:rsid w:val="00A94614"/>
    <w:rsid w:val="00AA0D1C"/>
    <w:rsid w:val="00AA3CFB"/>
    <w:rsid w:val="00AB4A32"/>
    <w:rsid w:val="00AB67D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A09A7"/>
    <w:rsid w:val="00BA7E08"/>
    <w:rsid w:val="00BB1983"/>
    <w:rsid w:val="00BC617B"/>
    <w:rsid w:val="00BE0C8C"/>
    <w:rsid w:val="00BE6478"/>
    <w:rsid w:val="00C05D92"/>
    <w:rsid w:val="00C1306E"/>
    <w:rsid w:val="00C266DB"/>
    <w:rsid w:val="00C41618"/>
    <w:rsid w:val="00C44B03"/>
    <w:rsid w:val="00C5559A"/>
    <w:rsid w:val="00C6663D"/>
    <w:rsid w:val="00C72D6F"/>
    <w:rsid w:val="00C73743"/>
    <w:rsid w:val="00C847A1"/>
    <w:rsid w:val="00CA3B5D"/>
    <w:rsid w:val="00CB1AF7"/>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6CB5"/>
    <w:rsid w:val="00E77CB9"/>
    <w:rsid w:val="00E867C7"/>
    <w:rsid w:val="00EE7089"/>
    <w:rsid w:val="00EF7DC5"/>
    <w:rsid w:val="00F06DD8"/>
    <w:rsid w:val="00F07CFA"/>
    <w:rsid w:val="00F3337C"/>
    <w:rsid w:val="00F36299"/>
    <w:rsid w:val="00F40C82"/>
    <w:rsid w:val="00F43CF3"/>
    <w:rsid w:val="00F45366"/>
    <w:rsid w:val="00F517FE"/>
    <w:rsid w:val="00F6224D"/>
    <w:rsid w:val="00F959F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tar_td="http://www.star-group.net/schemas/transit/filters/textdata" mc:Ignorable="w14 w15 w16se w16cid">
  <w:docDefaults>
    <w:rPrDefault>
      <w:rPr>
        <w:rFonts w:ascii="Arial" w:eastAsia="Times New Roman" w:hAnsi="Arial" w:cs="Times New Roman"/>
        <w:lang w:val="sv-S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sv-SE"/>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sv-SE"/>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paragraph" w:styleId="Listenabsatz">
    <w:name w:val="List Paragraph"/>
    <w:basedOn w:val="Standard"/>
    <w:uiPriority w:val="34"/>
    <w:qFormat/>
    <w:rsid w:val="00AB67D2"/>
    <w:pPr>
      <w:spacing w:after="200" w:line="276" w:lineRule="auto"/>
      <w:ind w:left="720"/>
      <w:contextualSpacing/>
    </w:pPr>
    <w:rPr>
      <w:rFonts w:eastAsiaTheme="minorHAnsi" w:cstheme="minorBidi"/>
      <w:szCs w:val="22"/>
      <w:lang w:eastAsia="en-US"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37DCEBB5-25F7-4E4A-BCB6-6C79844E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star_td="http://www.star-group.net/schemas/transit/filters/textdata">
  <Template>Normal</Template>
  <TotalTime>0</TotalTime>
  <Pages>2</Pages>
  <Words>400</Words>
  <Characters>2525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xmlns:star_td="http://www.star-group.net/schemas/transit/filters/textdata">
  <dc:creator>Jovic, Ivona</dc:creator>
  <cp:lastModifiedBy>Irouschek, Margit</cp:lastModifiedBy>
  <cp:revision>17</cp:revision>
  <cp:lastPrinted>2018-06-07T06:24:00Z</cp:lastPrinted>
  <dcterms:created xsi:type="dcterms:W3CDTF">2017-07-12T08:01:00Z</dcterms:created>
  <dcterms:modified xsi:type="dcterms:W3CDTF">2018-07-30T13:33:00Z</dcterms:modified>
</cp:coreProperties>
</file>