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0F4C6E" w:rsidRPr="000F4C6E" w:rsidRDefault="000F4C6E" w:rsidP="000F4C6E">
      <w:pPr>
        <w:rPr>
          <w:b/>
        </w:rPr>
      </w:pPr>
      <w:r>
        <w:rPr>
          <w:lang w:val="it-IT"/>
          <w:rFonts w:ascii="Arial" w:cs="minorBidi" w:eastAsia="minorHAnsi" w:hAnsi="Arial" w:cstheme="minorBidi" w:eastAsiaTheme="minorHAnsi"/>
          <w:b w:val="on"/>
          <w:sz w:val="20"/>
        </w:rPr>
        <w:t xml:space="preserve">Riempimento flessibile e preciso con la nuova generazione di valvole</w:t>
      </w:r>
    </w:p>
    <w:p w:rsidR="000F4C6E" w:rsidRPr="000F4C6E" w:rsidRDefault="000F4C6E" w:rsidP="000F4C6E">
      <w:pPr>
        <w:rPr>
          <w:b/>
        </w:rPr>
      </w:pPr>
      <w:r>
        <w:rPr>
          <w:lang w:val="it-IT"/>
          <w:rFonts w:ascii="Arial" w:cs="minorBidi" w:eastAsia="minorHAnsi" w:hAnsi="Arial" w:cstheme="minorBidi" w:eastAsiaTheme="minorHAnsi"/>
          <w:b w:val="on"/>
          <w:sz w:val="20"/>
        </w:rPr>
        <w:t xml:space="preserve">Per ridurre i costi di ammodernamento e manutenzione nel processo di riempimento asettico, è ora disponibile un nuovo ed esclusivo concetto di tenuta, indipendente dal tipo di fluido utilizzato.</w:t>
      </w:r>
    </w:p>
    <w:p w:rsidR="000F4C6E" w:rsidRDefault="000F4C6E" w:rsidP="000F4C6E"/>
    <w:p w:rsidR="000F4C6E" w:rsidRDefault="000F4C6E" w:rsidP="000F4C6E"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Tecnica di riempimento per i liquidi</w:t>
      </w:r>
    </w:p>
    <w:p w:rsidR="000F4C6E" w:rsidRDefault="000F4C6E" w:rsidP="000F4C6E">
      <w:proofErr w:type="spellStart"/>
      <w:proofErr w:type="spellEnd"/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La varietà di bevande, alimenti liquidi, farmaci e prodotti per il trucco, da dosare in maniera sicura con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'ausilio di macchine, rappresenta una grossa sfida per costruttori e gestori d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'impianti. Anche la presenza di contenitori di diverse forme, dalla bottiglia alla lattina, fino alle bustine, non fa che complicare il processo di riempimento.</w:t>
      </w:r>
    </w:p>
    <w:p w:rsidR="000F4C6E" w:rsidRDefault="000F4C6E" w:rsidP="000F4C6E"/>
    <w:p w:rsidR="000F4C6E" w:rsidRDefault="000F4C6E" w:rsidP="000F4C6E"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Spese di ammodernamento ridotte grazie alla tenuta conica</w:t>
      </w:r>
    </w:p>
    <w:p w:rsidR="000F4C6E" w:rsidRDefault="000F4C6E" w:rsidP="000F4C6E"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GEMÜ, lo specialista in valvole, risponde alle esigenze più complesse presentando un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'innovativa piattaforma di valvole di riempimento, basata sulla tecnologia PD di GEMÜ e premiata con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"ACHEMA Innovation Award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". Il nuovo concetto di tenuta consiste in una membrana conica (PD) molto resistente in PTFE modificato (TFM™), che consente di riempire in maniera asettica, anche fluidi contenenti anidride carbonica o polpa e oleosi, come latte e limonata. Inoltre, grazie alla forma conica, la valvola di riempimento pneumatica GEMÜ F40 e quella a motore elettrico GEMÜ F60 riescono a raggiungere numeri di commutazione molto elevati e a garantire un dosaggio estremamente preciso, con una precisione di posizionamento fino a 10 µm. Il nuovo concetto di tenuta consente inoltre di separare ermeticamente i componenti dell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'attuatore dalla zona del prodotto. Grazie a questo e ad altre caratteristiche strutturali,le valvole sono conformi alla FDA e USP Classe IV e soddisfano i requisiti di 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"Hygienic Design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" e il regolamento CE N° 1935/2004.</w:t>
      </w:r>
    </w:p>
    <w:p w:rsidR="000F4C6E" w:rsidRDefault="000F4C6E" w:rsidP="000F4C6E"/>
    <w:p w:rsidR="000F4C6E" w:rsidRDefault="000F4C6E" w:rsidP="000F4C6E"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Manutenzione semplice grazie al sistema di ricambi a cartuccia</w:t>
      </w:r>
    </w:p>
    <w:p w:rsidR="000F4C6E" w:rsidRDefault="000F4C6E" w:rsidP="000F4C6E">
      <w:proofErr w:type="spellStart"/>
      <w:proofErr w:type="spellEnd"/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La valvola di riempimento ad azionamento pneumatico GEMÜ F40 consente di ottenere elevati valori Kv e un comando preciso e veloce, oltre a presentare una struttura compatta. Nello stesso tempo, grazie al sistema brevettato di ricambi a cartuccia, la manutenzione risulta semplice e veloce: i tempi di fermo appartengono oramai al passato. In opzione è possibile adattare diversi accessori sulla valvola di riempimento, come ad esempio, un limitatore di corsa o un posizionatore, scegliendo tra la vasta gamma di prodotti GEMÜ.</w:t>
      </w:r>
    </w:p>
    <w:p w:rsidR="000F4C6E" w:rsidRDefault="000F4C6E" w:rsidP="000F4C6E"/>
    <w:p w:rsidR="000F4C6E" w:rsidRDefault="000F4C6E" w:rsidP="000F4C6E"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Precisione anche in impianti di riempimento mobili, in camera sterile o isolatore</w:t>
      </w:r>
    </w:p>
    <w:p w:rsidR="000F4C6E" w:rsidRDefault="000F4C6E" w:rsidP="000F4C6E">
      <w:proofErr w:type="spellStart"/>
      <w:proofErr w:type="spellEnd"/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Oltre a un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'elevata flessibilità, il mercato richiede anche la presenza di impianti mobili azionabili anche senza aria compressa. Per questo tipo di applicazione e per tutte le applicazioni che richiedono un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'estrema precisione di posizionamento, la valvola di riempimento GEMÜ F60 è la soluzione giusta. Il comando elettrico che aziona la valvola in tempo reale semplifica notevolmente la sospensione e conversione dell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'impianto di riempimento in fase di sostituzione di un fluido o di un contenitore. La procedura esatta di arresto delle curve di riempimento liberamente programmabili consente di gestire in maniera ottimale la quantità e la velocità di riempimento per qualsiasi tipo di fluido e contenitore. Il servoattuatore garantisce un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'elevata precisione di posizionamento, fino a 10 µm e una velocità di spostamento fino a 200 mm/s. Il controller consente di inserire la valvola di riempimento con motore elettrico, direttamente nel comando macchina centrale, supportato dal software, dell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'impianto di riempimento; la valvola risulta così particolarmente adatta per l</w:t>
      </w:r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'utilizzo in macchine lineari o rotative nei processi di riempimento di farmaci o in sacche per infusione. Poiché la valvola GEMÜ F60 non genera aria di scarico, essa può essere utilizzata addirittura in camera sterile o isolatore.</w:t>
      </w:r>
    </w:p>
    <w:p w:rsidR="000F4C6E" w:rsidRDefault="000F4C6E" w:rsidP="000F4C6E"/>
    <w:p w:rsidR="00D542C3" w:rsidRDefault="000F4C6E" w:rsidP="000F4C6E">
      <w:r>
        <w:rPr>
          <w:lang w:val="it-IT"/>
          <w:rFonts w:ascii="Arial" w:cs="minorBidi" w:eastAsia="minorHAnsi" w:hAnsi="Arial" w:cstheme="minorBidi" w:eastAsiaTheme="minorHAnsi"/>
          <w:sz w:val="20"/>
        </w:rPr>
        <w:t xml:space="preserve">Entrambe le valvole di riempimento GEMÜ F40 e GEMÜ F60 costituiscono la struttura portante della nuova piattaforma GEMÜ. La gamma si sta arricchendo piano piano per andare a formare una piattaforma modulare, in grado di accogliere torri di caricamento personalizzabili.</w:t>
      </w:r>
    </w:p>
    <w:sectPr w:rsidR="00D542C3" w:rsidSect="000F4C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E"/>
    <w:rsid w:val="000F046F"/>
    <w:rsid w:val="000F4C6E"/>
    <w:rsid w:val="00165778"/>
    <w:rsid w:val="001D1C56"/>
    <w:rsid w:val="001F7F99"/>
    <w:rsid w:val="00235264"/>
    <w:rsid w:val="003073B2"/>
    <w:rsid w:val="003B575D"/>
    <w:rsid w:val="00430DE7"/>
    <w:rsid w:val="0052478B"/>
    <w:rsid w:val="00525154"/>
    <w:rsid w:val="005C4A15"/>
    <w:rsid w:val="00695730"/>
    <w:rsid w:val="006D52B8"/>
    <w:rsid w:val="006E7FAD"/>
    <w:rsid w:val="006F129A"/>
    <w:rsid w:val="007124E9"/>
    <w:rsid w:val="007205D0"/>
    <w:rsid w:val="00737D6E"/>
    <w:rsid w:val="0078110C"/>
    <w:rsid w:val="008B4E47"/>
    <w:rsid w:val="008C691E"/>
    <w:rsid w:val="008F3764"/>
    <w:rsid w:val="00937A1C"/>
    <w:rsid w:val="00B26210"/>
    <w:rsid w:val="00BF70EC"/>
    <w:rsid w:val="00D32436"/>
    <w:rsid w:val="00D542C3"/>
    <w:rsid w:val="00D75F60"/>
    <w:rsid w:val="00D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2AF7"/>
  <w15:chartTrackingRefBased/>
  <w15:docId w15:val="{51339DAF-09B3-43E7-AE57-D1E0C6B8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table" w:styleId="Tabellenraster">
    <w:name w:val="Table Grid"/>
    <w:basedOn w:val="NormaleTabelle"/>
    <w:uiPriority w:val="59"/>
    <w:unhideWhenUsed/>
    <w:rsid w:val="0073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Normal.dotm</Template>
  <TotalTime>0</TotalTime>
  <Pages>2</Pages>
  <Words>519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Sina Specht</dc:creator>
  <cp:keywords/>
  <dc:description/>
  <cp:lastModifiedBy>Specht, Sina</cp:lastModifiedBy>
  <cp:revision>21</cp:revision>
  <dcterms:created xsi:type="dcterms:W3CDTF">2019-02-20T09:01:00Z</dcterms:created>
  <dcterms:modified xsi:type="dcterms:W3CDTF">2019-02-25T12:11:00Z</dcterms:modified>
</cp:coreProperties>
</file>