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690093AE" w14:textId="37482686" w:rsidR="00AE29C6" w:rsidRPr="00AE29C6" w:rsidRDefault="009B4181" w:rsidP="00AE29C6">
      <w:pPr>
        <w:rPr>
          <w:b/>
        </w:rPr>
      </w:pPr>
      <w:r>
        <w:rPr>
          <w:lang w:val="da-DK"/>
          <w:rFonts w:ascii="Arial" w:cs="minorBidi" w:eastAsia="minorHAnsi" w:hAnsi="Arial" w:cstheme="minorBidi" w:eastAsiaTheme="minorHAnsi"/>
          <w:b w:val="on"/>
          <w:sz w:val="20"/>
        </w:rPr>
        <w:t xml:space="preserve">Fra samme leverandør - manuelle GEMÜ-kugleventiler med integreret stillingstilbagemelding</w:t>
      </w:r>
    </w:p>
    <w:p w14:paraId="562E7192" w14:textId="12F1D7FE" w:rsidR="00CB4E1B" w:rsidRDefault="007353E2" w:rsidP="00CB4E1B">
      <w:r>
        <w:rPr>
          <w:lang w:val="da-DK"/>
          <w:rFonts w:ascii="Arial" w:cs="minorBidi" w:eastAsia="minorHAnsi" w:hAnsi="Arial" w:cstheme="minorBidi" w:eastAsiaTheme="minorHAnsi"/>
          <w:sz w:val="20"/>
        </w:rPr>
        <w:t xml:space="preserve">Ventilspecialisten GEMÜ fra Ingelfingen tilbyder en teknisk gennemprøvet løsning for kugleventiler til manuel betjening med passende stillingstilbagemelding. Og så er den allerede formonteret, forindstillet og testet. </w:t>
      </w:r>
    </w:p>
    <w:p w14:paraId="4EC7D571" w14:textId="77777777" w:rsidR="0019350D" w:rsidRDefault="00F04C29" w:rsidP="00AE29C6">
      <w:r>
        <w:rPr>
          <w:lang w:val="da-DK"/>
          <w:rFonts w:ascii="Arial" w:cs="minorBidi" w:eastAsia="minorHAnsi" w:hAnsi="Arial" w:cstheme="minorBidi" w:eastAsiaTheme="minorHAnsi"/>
          <w:sz w:val="20"/>
        </w:rPr>
        <w:t xml:space="preserve">Ved første øjekast findes der mange forskellige udbydere af kugleventiler og stillingsindikatorer. Mange af disse udbydere har dog kun det ene af produkterne på programmet. Ofte købes de enkelte komponenter derfor fra to forskellige leverandører. Det betyder, at begge komponenter kræver omfattende montering på stedet, før de finder deres plads i anlægget. </w:t>
      </w:r>
    </w:p>
    <w:p w14:paraId="63541D00" w14:textId="77777777" w:rsidR="0019350D" w:rsidRDefault="00CB4E1B" w:rsidP="0019350D">
      <w:r>
        <w:rPr>
          <w:lang w:val="da-DK"/>
          <w:rFonts w:ascii="Arial" w:cs="minorBidi" w:eastAsia="minorHAnsi" w:hAnsi="Arial" w:cstheme="minorBidi" w:eastAsiaTheme="minorHAnsi"/>
          <w:sz w:val="20"/>
        </w:rPr>
        <w:t xml:space="preserve">GEMÜ reducerer arbejdet på installationsstedet og tilbyder sine kunder manuelt betjente kugleventiler med integreret stillingsindikator. Det formonterede armatur sparer arbejde med logistik og dokumentation og muliggør hurtigere og enkel installation af anlægget på stedet. </w:t>
      </w:r>
    </w:p>
    <w:p w14:paraId="2CE977BF" w14:textId="687925DF" w:rsidR="0019350D" w:rsidRDefault="0013063B" w:rsidP="00AE29C6">
      <w:r>
        <w:rPr>
          <w:lang w:val="da-DK"/>
          <w:rFonts w:ascii="Arial" w:cs="minorBidi" w:eastAsia="minorHAnsi" w:hAnsi="Arial" w:cstheme="minorBidi" w:eastAsiaTheme="minorHAnsi"/>
          <w:sz w:val="20"/>
        </w:rPr>
        <w:t xml:space="preserve">Både til kugleventilerne GEMÜ 711 og GEMÜ 740 i tre dele, den kompakte flangekugleventil GEMÜ 762 i én del og højtrykskugleventilen GEMÜ 797 tilbyder GEMÜ de induktive dobbeltsensorer GEMÜ LSF og endestopboksen GEMÜ LSC til stillingstilbagemelding.  </w:t>
      </w:r>
    </w:p>
    <w:p w14:paraId="13A39FB3" w14:textId="77777777" w:rsidR="00D542C3" w:rsidRDefault="00D542C3" w:rsidP="00AE29C6"/>
    <w:p w14:paraId="07324A2E" w14:textId="77777777" w:rsidR="003450C2" w:rsidRDefault="003450C2" w:rsidP="00AE29C6"/>
    <w:p w14:paraId="2F548A5F" w14:textId="03DC6594" w:rsidR="003450C2" w:rsidRDefault="003450C2" w:rsidP="00AE29C6"/>
    <w:p w14:paraId="594D392C" w14:textId="0AAEC9A3" w:rsidR="003450C2" w:rsidRDefault="003450C2" w:rsidP="00AE29C6">
      <w:r>
        <w:rPr>
          <w:lang w:val="da-DK"/>
          <w:rFonts w:ascii="Arial" w:cs="minorBidi" w:eastAsia="minorHAnsi" w:hAnsi="Arial" w:cstheme="minorBidi" w:eastAsiaTheme="minorHAnsi"/>
          <w:sz w:val="20"/>
        </w:rPr>
        <w:t xml:space="preserve">GEMÜ 762 – den kompakte flangekugleventil med integreret endestopboks LSC</w:t>
      </w:r>
    </w:p>
    <w:p w14:paraId="029744F3" w14:textId="77777777" w:rsidR="003450C2" w:rsidRDefault="003450C2" w:rsidP="00AE29C6"/>
    <w:p w14:paraId="003CCA57" w14:textId="77777777" w:rsidR="003450C2" w:rsidRDefault="003450C2" w:rsidP="00AE29C6"/>
    <w:p w14:paraId="372B1797" w14:textId="77777777" w:rsidR="003450C2" w:rsidRDefault="003450C2" w:rsidP="00AE29C6"/>
    <w:sectPr w:rsidR="003450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48EC368B" w14:textId="77777777" w:rsidR="005E4439" w:rsidRDefault="005E4439" w:rsidP="00263B8E">
      <w:pPr>
        <w:spacing w:after="0" w:line="240" w:lineRule="auto"/>
      </w:pPr>
      <w:r>
        <w:separator/>
      </w:r>
    </w:p>
  </w:endnote>
  <w:endnote w:type="continuationSeparator" w:id="0">
    <w:p w14:paraId="67139EAD" w14:textId="77777777" w:rsidR="005E4439" w:rsidRDefault="005E4439" w:rsidP="0026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109BD50B" w14:textId="77777777" w:rsidR="005E4439" w:rsidRDefault="005E4439" w:rsidP="00263B8E">
      <w:pPr>
        <w:spacing w:after="0" w:line="240" w:lineRule="auto"/>
      </w:pPr>
      <w:r>
        <w:separator/>
      </w:r>
    </w:p>
  </w:footnote>
  <w:footnote w:type="continuationSeparator" w:id="0">
    <w:p w14:paraId="1212668A" w14:textId="77777777" w:rsidR="005E4439" w:rsidRDefault="005E4439" w:rsidP="00263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C6"/>
    <w:rsid w:val="0007458C"/>
    <w:rsid w:val="00075A67"/>
    <w:rsid w:val="000926B0"/>
    <w:rsid w:val="000A1909"/>
    <w:rsid w:val="000C3739"/>
    <w:rsid w:val="000F046F"/>
    <w:rsid w:val="0013063B"/>
    <w:rsid w:val="001832AF"/>
    <w:rsid w:val="0019350D"/>
    <w:rsid w:val="001E6973"/>
    <w:rsid w:val="001F6BB3"/>
    <w:rsid w:val="00211FC4"/>
    <w:rsid w:val="002124E8"/>
    <w:rsid w:val="002450A7"/>
    <w:rsid w:val="00263B8E"/>
    <w:rsid w:val="002B2388"/>
    <w:rsid w:val="002D2806"/>
    <w:rsid w:val="003446BD"/>
    <w:rsid w:val="003450C2"/>
    <w:rsid w:val="003A125B"/>
    <w:rsid w:val="003F79FB"/>
    <w:rsid w:val="00446FB4"/>
    <w:rsid w:val="00461676"/>
    <w:rsid w:val="004626F5"/>
    <w:rsid w:val="004A1D3F"/>
    <w:rsid w:val="004B1E95"/>
    <w:rsid w:val="0054141B"/>
    <w:rsid w:val="0054759F"/>
    <w:rsid w:val="00585922"/>
    <w:rsid w:val="005D5CF7"/>
    <w:rsid w:val="005E4439"/>
    <w:rsid w:val="006021DD"/>
    <w:rsid w:val="00604FA4"/>
    <w:rsid w:val="00616DD4"/>
    <w:rsid w:val="00627398"/>
    <w:rsid w:val="0065262B"/>
    <w:rsid w:val="0066350C"/>
    <w:rsid w:val="00675C5E"/>
    <w:rsid w:val="006A5A1E"/>
    <w:rsid w:val="006B64DA"/>
    <w:rsid w:val="006E1F3E"/>
    <w:rsid w:val="00720F07"/>
    <w:rsid w:val="00733111"/>
    <w:rsid w:val="007353E2"/>
    <w:rsid w:val="007A6535"/>
    <w:rsid w:val="00812A3E"/>
    <w:rsid w:val="008135F4"/>
    <w:rsid w:val="008140D7"/>
    <w:rsid w:val="0082309F"/>
    <w:rsid w:val="00845F40"/>
    <w:rsid w:val="00865219"/>
    <w:rsid w:val="008B4E47"/>
    <w:rsid w:val="00913AEE"/>
    <w:rsid w:val="009A148C"/>
    <w:rsid w:val="009B4181"/>
    <w:rsid w:val="009C4050"/>
    <w:rsid w:val="009E587E"/>
    <w:rsid w:val="00A46F24"/>
    <w:rsid w:val="00AB6FA6"/>
    <w:rsid w:val="00AE29C6"/>
    <w:rsid w:val="00B532AA"/>
    <w:rsid w:val="00B54882"/>
    <w:rsid w:val="00B66182"/>
    <w:rsid w:val="00B974DF"/>
    <w:rsid w:val="00C844E4"/>
    <w:rsid w:val="00CA1E64"/>
    <w:rsid w:val="00CB4E1B"/>
    <w:rsid w:val="00CD0DDF"/>
    <w:rsid w:val="00CD79F3"/>
    <w:rsid w:val="00D542C3"/>
    <w:rsid w:val="00D85FAE"/>
    <w:rsid w:val="00DA20C1"/>
    <w:rsid w:val="00E25C96"/>
    <w:rsid w:val="00E74FC1"/>
    <w:rsid w:val="00EB25B7"/>
    <w:rsid w:val="00EC22F2"/>
    <w:rsid w:val="00F04C29"/>
    <w:rsid w:val="00F939D8"/>
    <w:rsid w:val="00FF1221"/>
    <w:rsid w:val="00FF73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83CAC1"/>
  <w15:chartTrackingRefBased/>
  <w15:docId w15:val="{765994DB-B1BE-4312-80F6-C30645F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paragraph" w:styleId="berschrift1">
    <w:name w:val="heading 1"/>
    <w:basedOn w:val="Standard"/>
    <w:next w:val="Standard"/>
    <w:link w:val="berschrift1Zchn"/>
    <w:uiPriority w:val="9"/>
    <w:qFormat/>
    <w:rsid w:val="003F7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Sprechblasentext">
    <w:name w:val="Balloon Text"/>
    <w:basedOn w:val="Standard"/>
    <w:link w:val="SprechblasentextZchn"/>
    <w:uiPriority w:val="99"/>
    <w:semiHidden/>
    <w:unhideWhenUsed/>
    <w:rsid w:val="00AE2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29C6"/>
    <w:rPr>
      <w:rFonts w:ascii="Segoe UI" w:hAnsi="Segoe UI" w:cs="Segoe UI"/>
      <w:sz w:val="18"/>
      <w:szCs w:val="18"/>
    </w:rPr>
  </w:style>
  <w:style w:type="character" w:customStyle="1" w:styleId="berschrift1Zchn">
    <w:name w:val="Überschrift 1 Zchn"/>
    <w:basedOn w:val="Absatz-Standardschriftart"/>
    <w:link w:val="berschrift1"/>
    <w:uiPriority w:val="9"/>
    <w:rsid w:val="003F79FB"/>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263B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B8E"/>
  </w:style>
  <w:style w:type="paragraph" w:styleId="Fuzeile">
    <w:name w:val="footer"/>
    <w:basedOn w:val="Standard"/>
    <w:link w:val="FuzeileZchn"/>
    <w:uiPriority w:val="99"/>
    <w:unhideWhenUsed/>
    <w:rsid w:val="00263B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B8E"/>
  </w:style>
  <w:style w:type="character" w:styleId="Kommentarzeichen">
    <w:name w:val="annotation reference"/>
    <w:basedOn w:val="Absatz-Standardschriftart"/>
    <w:uiPriority w:val="99"/>
    <w:semiHidden/>
    <w:unhideWhenUsed/>
    <w:rsid w:val="003A125B"/>
    <w:rPr>
      <w:sz w:val="16"/>
      <w:szCs w:val="16"/>
    </w:rPr>
  </w:style>
  <w:style w:type="paragraph" w:styleId="Kommentartext">
    <w:name w:val="annotation text"/>
    <w:basedOn w:val="Standard"/>
    <w:link w:val="KommentartextZchn"/>
    <w:uiPriority w:val="99"/>
    <w:semiHidden/>
    <w:unhideWhenUsed/>
    <w:rsid w:val="003A125B"/>
    <w:pPr>
      <w:spacing w:line="240" w:lineRule="auto"/>
    </w:pPr>
    <w:rPr>
      <w:szCs w:val="20"/>
    </w:rPr>
  </w:style>
  <w:style w:type="character" w:customStyle="1" w:styleId="KommentartextZchn">
    <w:name w:val="Kommentartext Zchn"/>
    <w:basedOn w:val="Absatz-Standardschriftart"/>
    <w:link w:val="Kommentartext"/>
    <w:uiPriority w:val="99"/>
    <w:semiHidden/>
    <w:rsid w:val="003A125B"/>
    <w:rPr>
      <w:szCs w:val="20"/>
    </w:rPr>
  </w:style>
  <w:style w:type="paragraph" w:styleId="Kommentarthema">
    <w:name w:val="annotation subject"/>
    <w:basedOn w:val="Kommentartext"/>
    <w:next w:val="Kommentartext"/>
    <w:link w:val="KommentarthemaZchn"/>
    <w:uiPriority w:val="99"/>
    <w:semiHidden/>
    <w:unhideWhenUsed/>
    <w:rsid w:val="003A125B"/>
    <w:rPr>
      <w:b/>
      <w:bCs/>
    </w:rPr>
  </w:style>
  <w:style w:type="character" w:customStyle="1" w:styleId="KommentarthemaZchn">
    <w:name w:val="Kommentarthema Zchn"/>
    <w:basedOn w:val="KommentartextZchn"/>
    <w:link w:val="Kommentarthema"/>
    <w:uiPriority w:val="99"/>
    <w:semiHidden/>
    <w:rsid w:val="003A125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Mann, Sarah</dc:creator>
  <cp:keywords/>
  <dc:description/>
  <cp:lastModifiedBy>Meißner, Ivona</cp:lastModifiedBy>
  <cp:revision>3</cp:revision>
  <cp:lastPrinted>2019-01-23T09:36:00Z</cp:lastPrinted>
  <dcterms:created xsi:type="dcterms:W3CDTF">2019-01-30T14:58:00Z</dcterms:created>
  <dcterms:modified xsi:type="dcterms:W3CDTF">2019-01-31T07:43:00Z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PSATYP">
    <vt:lpwstr>12</vt:lpwstr>
  </property>
  <property fmtid="{D5CDD505-2E9C-101B-9397-08002B2CF9AE}" pid="3" name="PSACUBCTL">
    <vt:lpwstr>n</vt:lpwstr>
  </property>
  <property fmtid="{D5CDD505-2E9C-101B-9397-08002B2CF9AE}" pid="4" name="PSAPRPSET">
    <vt:lpwstr>y</vt:lpwstr>
  </property>
  <property fmtid="{D5CDD505-2E9C-101B-9397-08002B2CF9AE}" pid="5" name="PSAGID">
    <vt:lpwstr>943C5B6FBB4C4442B2D9B5C11E4C642D</vt:lpwstr>
  </property>
  <property fmtid="{D5CDD505-2E9C-101B-9397-08002B2CF9AE}" pid="6" name="PSAGID_NEW">
    <vt:lpwstr/>
  </property>
  <property fmtid="{D5CDD505-2E9C-101B-9397-08002B2CF9AE}" pid="7" name="PSAMSG">
    <vt:lpwstr>Dokument in PiSA sales einchecken?</vt:lpwstr>
  </property>
  <property fmtid="{D5CDD505-2E9C-101B-9397-08002B2CF9AE}" pid="8" name="PSAMSG2">
    <vt:lpwstr>Dokument in Bearbeitung lassen?</vt:lpwstr>
  </property>
  <property fmtid="{D5CDD505-2E9C-101B-9397-08002B2CF9AE}" pid="9" name="PSAMSG3">
    <vt:lpwstr>"Speichern unter" ist beim Bearbeiten von PiSA sales Dokumenten nicht erlaubt!</vt:lpwstr>
  </property>
  <property fmtid="{D5CDD505-2E9C-101B-9397-08002B2CF9AE}" pid="10" name="PSASET">
    <vt:lpwstr>PiSA Prod</vt:lpwstr>
  </property>
  <property fmtid="{D5CDD505-2E9C-101B-9397-08002B2CF9AE}" pid="11" name="PSAUSX">
    <vt:lpwstr>de.pisa.psa.com.off.OffImp.impDoc</vt:lpwstr>
  </property>
  <property fmtid="{D5CDD505-2E9C-101B-9397-08002B2CF9AE}" pid="12" name="PSADTO">
    <vt:lpwstr>DOC</vt:lpwstr>
  </property>
  <property fmtid="{D5CDD505-2E9C-101B-9397-08002B2CF9AE}" pid="13" name="PSANEWPAR">
    <vt:lpwstr>y</vt:lpwstr>
  </property>
  <property fmtid="{D5CDD505-2E9C-101B-9397-08002B2CF9AE}" pid="14" name="PSA_ORG_FIL">
    <vt:lpwstr>C:\Users\IMEISS~1\AppData\Local\Temp\10\PSC-5C4F24C0-00001F20\Anwendungsfall_2019_Manueller Kugelhahn mit Stellungsrückmelder_1.docx</vt:lpwstr>
  </property>
  <property fmtid="{D5CDD505-2E9C-101B-9397-08002B2CF9AE}" pid="15" name="PSAHST">
    <vt:lpwstr>wvxendeskcr47</vt:lpwstr>
  </property>
  <property fmtid="{D5CDD505-2E9C-101B-9397-08002B2CF9AE}" pid="16" name="PSASAVASALW">
    <vt:lpwstr>n</vt:lpwstr>
  </property>
  <property fmtid="{D5CDD505-2E9C-101B-9397-08002B2CF9AE}" pid="17" name="PSADOCVER">
    <vt:lpwstr>7</vt:lpwstr>
  </property>
  <property fmtid="{D5CDD505-2E9C-101B-9397-08002B2CF9AE}" pid="18" name="PSADOCREV">
    <vt:lpwstr>0</vt:lpwstr>
  </property>
  <property fmtid="{D5CDD505-2E9C-101B-9397-08002B2CF9AE}" pid="19" name="PSADOCNUM">
    <vt:lpwstr>D-19-901291</vt:lpwstr>
  </property>
</Properties>
</file>