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690093AE" w14:textId="37482686" w:rsidR="00AE29C6" w:rsidRPr="00AE29C6" w:rsidRDefault="009B4181" w:rsidP="00AE29C6">
      <w:pPr>
        <w:rPr>
          <w:b/>
        </w:rPr>
      </w:pPr>
      <w:r>
        <w:rPr>
          <w:lang w:val="en-GB"/>
          <w:rFonts w:ascii="Arial" w:cs="minorBidi" w:eastAsia="minorHAnsi" w:hAnsi="Arial" w:cstheme="minorBidi" w:eastAsiaTheme="minorHAnsi"/>
          <w:b w:val="on"/>
          <w:sz w:val="20"/>
        </w:rPr>
        <w:t xml:space="preserve">From a single source – Manual GEMÜ ball valves with integrated position feedback</w:t>
      </w:r>
    </w:p>
    <w:p w14:paraId="562E7192" w14:textId="12F1D7FE" w:rsidR="00CB4E1B" w:rsidRDefault="007353E2" w:rsidP="00CB4E1B">
      <w:r>
        <w:rPr>
          <w:lang w:val="en-GB"/>
          <w:rFonts w:ascii="Arial" w:cs="minorBidi" w:eastAsia="minorHAnsi" w:hAnsi="Arial" w:cstheme="minorBidi" w:eastAsiaTheme="minorHAnsi"/>
          <w:sz w:val="20"/>
        </w:rPr>
        <w:t xml:space="preserve">The Ingelfingen-based valve expert GEMÜ is offering a technically advanced solution for ball valves for manual operation with suitable position feedback. And these are already pre-assembled, preset and tested. </w:t>
      </w:r>
    </w:p>
    <w:p w14:paraId="4EC7D571" w14:textId="77777777" w:rsidR="0019350D" w:rsidRDefault="00F04C29" w:rsidP="00AE29C6">
      <w:r>
        <w:rPr>
          <w:lang w:val="en-GB"/>
          <w:rFonts w:ascii="Arial" w:cs="minorBidi" w:eastAsia="minorHAnsi" w:hAnsi="Arial" w:cstheme="minorBidi" w:eastAsiaTheme="minorHAnsi"/>
          <w:sz w:val="20"/>
        </w:rPr>
        <w:t xml:space="preserve">At first glance, there are a multitude of ball valve and electrical position indicator providers. However, many of these providers offer either one or the other. As a result, the individual components therefore often have to be acquired from two different suppliers. This means that the two components must be assembled locally on the construction site before they can be placed in the plant – a process which is very time consuming. </w:t>
      </w:r>
    </w:p>
    <w:p w14:paraId="63541D00" w14:textId="77777777" w:rsidR="0019350D" w:rsidRDefault="00CB4E1B" w:rsidP="0019350D">
      <w:r>
        <w:rPr>
          <w:lang w:val="en-GB"/>
          <w:rFonts w:ascii="Arial" w:cs="minorBidi" w:eastAsia="minorHAnsi" w:hAnsi="Arial" w:cstheme="minorBidi" w:eastAsiaTheme="minorHAnsi"/>
          <w:sz w:val="20"/>
        </w:rPr>
        <w:t xml:space="preserve">GEMÜ is reducing the effort required on site and offering its customers manually operated ball values with an integrated electrical position indicator. The pre-assembled valves save on the time and effort required for logistics and documentation and enable faster and simpler installation of the plant on site. </w:t>
      </w:r>
    </w:p>
    <w:p w14:paraId="2CE977BF" w14:textId="687925DF" w:rsidR="0019350D" w:rsidRDefault="0013063B" w:rsidP="00AE29C6">
      <w:r>
        <w:rPr>
          <w:lang w:val="en-GB"/>
          <w:rFonts w:ascii="Arial" w:cs="minorBidi" w:eastAsia="minorHAnsi" w:hAnsi="Arial" w:cstheme="minorBidi" w:eastAsiaTheme="minorHAnsi"/>
          <w:sz w:val="20"/>
        </w:rPr>
        <w:t xml:space="preserve">For the GEMÜ 711 and GEMÜ 740 3-piece ball valves, the GEMÜ 762 one-piece compact flange ball valve and the GEMÜ 797 high-pressure ball valve, GEMÜ is offering the GEMÜ LSF inductive dual sensors or the GEMÜ LSC limit switch box.  </w:t>
      </w:r>
    </w:p>
    <w:p w14:paraId="13A39FB3" w14:textId="77777777" w:rsidR="00D542C3" w:rsidRDefault="00D542C3" w:rsidP="00AE29C6"/>
    <w:p w14:paraId="07324A2E" w14:textId="77777777" w:rsidR="003450C2" w:rsidRDefault="003450C2" w:rsidP="00AE29C6"/>
    <w:p w14:paraId="2F548A5F" w14:textId="03DC6594" w:rsidR="003450C2" w:rsidRDefault="003450C2" w:rsidP="00AE29C6"/>
    <w:p w14:paraId="594D392C" w14:textId="0AAEC9A3" w:rsidR="003450C2" w:rsidRDefault="003450C2" w:rsidP="00AE29C6">
      <w:r>
        <w:rPr>
          <w:lang w:val="en-GB"/>
          <w:rFonts w:ascii="Arial" w:cs="minorBidi" w:eastAsia="minorHAnsi" w:hAnsi="Arial" w:cstheme="minorBidi" w:eastAsiaTheme="minorHAnsi"/>
          <w:sz w:val="20"/>
        </w:rPr>
        <w:t xml:space="preserve">GEMÜ 762 – Compact flange ball valve with integrated LSC limit switch box</w:t>
      </w:r>
    </w:p>
    <w:p w14:paraId="029744F3" w14:textId="77777777" w:rsidR="003450C2" w:rsidRDefault="003450C2" w:rsidP="00AE29C6"/>
    <w:p w14:paraId="003CCA57" w14:textId="77777777" w:rsidR="003450C2" w:rsidRDefault="003450C2" w:rsidP="00AE29C6"/>
    <w:p w14:paraId="372B1797" w14:textId="77777777" w:rsidR="003450C2" w:rsidRDefault="003450C2" w:rsidP="00AE29C6"/>
    <w:sectPr w:rsidR="003450C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48EC368B" w14:textId="77777777" w:rsidR="005E4439" w:rsidRDefault="005E4439" w:rsidP="00263B8E">
      <w:pPr>
        <w:spacing w:after="0" w:line="240" w:lineRule="auto"/>
      </w:pPr>
      <w:r>
        <w:separator/>
      </w:r>
    </w:p>
  </w:endnote>
  <w:endnote w:type="continuationSeparator" w:id="0">
    <w:p w14:paraId="67139EAD" w14:textId="77777777" w:rsidR="005E4439" w:rsidRDefault="005E4439" w:rsidP="0026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109BD50B" w14:textId="77777777" w:rsidR="005E4439" w:rsidRDefault="005E4439" w:rsidP="00263B8E">
      <w:pPr>
        <w:spacing w:after="0" w:line="240" w:lineRule="auto"/>
      </w:pPr>
      <w:r>
        <w:separator/>
      </w:r>
    </w:p>
  </w:footnote>
  <w:footnote w:type="continuationSeparator" w:id="0">
    <w:p w14:paraId="1212668A" w14:textId="77777777" w:rsidR="005E4439" w:rsidRDefault="005E4439" w:rsidP="00263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C6"/>
    <w:rsid w:val="0007458C"/>
    <w:rsid w:val="00075A67"/>
    <w:rsid w:val="000926B0"/>
    <w:rsid w:val="000A1909"/>
    <w:rsid w:val="000C3739"/>
    <w:rsid w:val="000F046F"/>
    <w:rsid w:val="0013063B"/>
    <w:rsid w:val="001832AF"/>
    <w:rsid w:val="0019350D"/>
    <w:rsid w:val="001E6973"/>
    <w:rsid w:val="001F6BB3"/>
    <w:rsid w:val="00211FC4"/>
    <w:rsid w:val="002124E8"/>
    <w:rsid w:val="002450A7"/>
    <w:rsid w:val="00263B8E"/>
    <w:rsid w:val="002B2388"/>
    <w:rsid w:val="002D2806"/>
    <w:rsid w:val="003446BD"/>
    <w:rsid w:val="003450C2"/>
    <w:rsid w:val="003A125B"/>
    <w:rsid w:val="003F79FB"/>
    <w:rsid w:val="00446FB4"/>
    <w:rsid w:val="00461676"/>
    <w:rsid w:val="004626F5"/>
    <w:rsid w:val="004A1D3F"/>
    <w:rsid w:val="004B1E95"/>
    <w:rsid w:val="0054141B"/>
    <w:rsid w:val="0054759F"/>
    <w:rsid w:val="00585922"/>
    <w:rsid w:val="005D5CF7"/>
    <w:rsid w:val="005E4439"/>
    <w:rsid w:val="006021DD"/>
    <w:rsid w:val="00604FA4"/>
    <w:rsid w:val="00616DD4"/>
    <w:rsid w:val="00627398"/>
    <w:rsid w:val="0065262B"/>
    <w:rsid w:val="0066350C"/>
    <w:rsid w:val="00675C5E"/>
    <w:rsid w:val="006A5A1E"/>
    <w:rsid w:val="006B64DA"/>
    <w:rsid w:val="006E1F3E"/>
    <w:rsid w:val="00720F07"/>
    <w:rsid w:val="00733111"/>
    <w:rsid w:val="007353E2"/>
    <w:rsid w:val="007A6535"/>
    <w:rsid w:val="00812A3E"/>
    <w:rsid w:val="008135F4"/>
    <w:rsid w:val="008140D7"/>
    <w:rsid w:val="0082309F"/>
    <w:rsid w:val="00845F40"/>
    <w:rsid w:val="00865219"/>
    <w:rsid w:val="008B4E47"/>
    <w:rsid w:val="00913AEE"/>
    <w:rsid w:val="009A148C"/>
    <w:rsid w:val="009B4181"/>
    <w:rsid w:val="009C4050"/>
    <w:rsid w:val="009E587E"/>
    <w:rsid w:val="00A46F24"/>
    <w:rsid w:val="00AB6FA6"/>
    <w:rsid w:val="00AE29C6"/>
    <w:rsid w:val="00B532AA"/>
    <w:rsid w:val="00B54882"/>
    <w:rsid w:val="00B66182"/>
    <w:rsid w:val="00B974DF"/>
    <w:rsid w:val="00C844E4"/>
    <w:rsid w:val="00CA1E64"/>
    <w:rsid w:val="00CB4E1B"/>
    <w:rsid w:val="00CD0DDF"/>
    <w:rsid w:val="00CD79F3"/>
    <w:rsid w:val="00D542C3"/>
    <w:rsid w:val="00D85FAE"/>
    <w:rsid w:val="00DA20C1"/>
    <w:rsid w:val="00E25C96"/>
    <w:rsid w:val="00E74FC1"/>
    <w:rsid w:val="00EB25B7"/>
    <w:rsid w:val="00EC22F2"/>
    <w:rsid w:val="00F04C29"/>
    <w:rsid w:val="00F939D8"/>
    <w:rsid w:val="00FF1221"/>
    <w:rsid w:val="00FF73A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83CAC1"/>
  <w15:chartTrackingRefBased/>
  <w15:docId w15:val="{765994DB-B1BE-4312-80F6-C30645FE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paragraph" w:styleId="berschrift1">
    <w:name w:val="heading 1"/>
    <w:basedOn w:val="Standard"/>
    <w:next w:val="Standard"/>
    <w:link w:val="berschrift1Zchn"/>
    <w:uiPriority w:val="9"/>
    <w:qFormat/>
    <w:rsid w:val="003F79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Sprechblasentext">
    <w:name w:val="Balloon Text"/>
    <w:basedOn w:val="Standard"/>
    <w:link w:val="SprechblasentextZchn"/>
    <w:uiPriority w:val="99"/>
    <w:semiHidden/>
    <w:unhideWhenUsed/>
    <w:rsid w:val="00AE29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29C6"/>
    <w:rPr>
      <w:rFonts w:ascii="Segoe UI" w:hAnsi="Segoe UI" w:cs="Segoe UI"/>
      <w:sz w:val="18"/>
      <w:szCs w:val="18"/>
    </w:rPr>
  </w:style>
  <w:style w:type="character" w:customStyle="1" w:styleId="berschrift1Zchn">
    <w:name w:val="Überschrift 1 Zchn"/>
    <w:basedOn w:val="Absatz-Standardschriftart"/>
    <w:link w:val="berschrift1"/>
    <w:uiPriority w:val="9"/>
    <w:rsid w:val="003F79FB"/>
    <w:rPr>
      <w:rFonts w:asciiTheme="majorHAnsi" w:eastAsiaTheme="majorEastAsia" w:hAnsiTheme="majorHAnsi" w:cstheme="majorBidi"/>
      <w:color w:val="365F91" w:themeColor="accent1" w:themeShade="BF"/>
      <w:sz w:val="32"/>
      <w:szCs w:val="32"/>
    </w:rPr>
  </w:style>
  <w:style w:type="paragraph" w:styleId="Kopfzeile">
    <w:name w:val="header"/>
    <w:basedOn w:val="Standard"/>
    <w:link w:val="KopfzeileZchn"/>
    <w:uiPriority w:val="99"/>
    <w:unhideWhenUsed/>
    <w:rsid w:val="00263B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3B8E"/>
  </w:style>
  <w:style w:type="paragraph" w:styleId="Fuzeile">
    <w:name w:val="footer"/>
    <w:basedOn w:val="Standard"/>
    <w:link w:val="FuzeileZchn"/>
    <w:uiPriority w:val="99"/>
    <w:unhideWhenUsed/>
    <w:rsid w:val="00263B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3B8E"/>
  </w:style>
  <w:style w:type="character" w:styleId="Kommentarzeichen">
    <w:name w:val="annotation reference"/>
    <w:basedOn w:val="Absatz-Standardschriftart"/>
    <w:uiPriority w:val="99"/>
    <w:semiHidden/>
    <w:unhideWhenUsed/>
    <w:rsid w:val="003A125B"/>
    <w:rPr>
      <w:sz w:val="16"/>
      <w:szCs w:val="16"/>
    </w:rPr>
  </w:style>
  <w:style w:type="paragraph" w:styleId="Kommentartext">
    <w:name w:val="annotation text"/>
    <w:basedOn w:val="Standard"/>
    <w:link w:val="KommentartextZchn"/>
    <w:uiPriority w:val="99"/>
    <w:semiHidden/>
    <w:unhideWhenUsed/>
    <w:rsid w:val="003A125B"/>
    <w:pPr>
      <w:spacing w:line="240" w:lineRule="auto"/>
    </w:pPr>
    <w:rPr>
      <w:szCs w:val="20"/>
    </w:rPr>
  </w:style>
  <w:style w:type="character" w:customStyle="1" w:styleId="KommentartextZchn">
    <w:name w:val="Kommentartext Zchn"/>
    <w:basedOn w:val="Absatz-Standardschriftart"/>
    <w:link w:val="Kommentartext"/>
    <w:uiPriority w:val="99"/>
    <w:semiHidden/>
    <w:rsid w:val="003A125B"/>
    <w:rPr>
      <w:szCs w:val="20"/>
    </w:rPr>
  </w:style>
  <w:style w:type="paragraph" w:styleId="Kommentarthema">
    <w:name w:val="annotation subject"/>
    <w:basedOn w:val="Kommentartext"/>
    <w:next w:val="Kommentartext"/>
    <w:link w:val="KommentarthemaZchn"/>
    <w:uiPriority w:val="99"/>
    <w:semiHidden/>
    <w:unhideWhenUsed/>
    <w:rsid w:val="003A125B"/>
    <w:rPr>
      <w:b/>
      <w:bCs/>
    </w:rPr>
  </w:style>
  <w:style w:type="character" w:customStyle="1" w:styleId="KommentarthemaZchn">
    <w:name w:val="Kommentarthema Zchn"/>
    <w:basedOn w:val="KommentartextZchn"/>
    <w:link w:val="Kommentarthema"/>
    <w:uiPriority w:val="99"/>
    <w:semiHidden/>
    <w:rsid w:val="003A125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183</Words>
  <Characters>1159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Mann, Sarah</dc:creator>
  <cp:keywords/>
  <dc:description/>
  <cp:lastModifiedBy>Meißner, Ivona</cp:lastModifiedBy>
  <cp:revision>3</cp:revision>
  <cp:lastPrinted>2019-01-23T09:36:00Z</cp:lastPrinted>
  <dcterms:created xsi:type="dcterms:W3CDTF">2019-01-30T14:58:00Z</dcterms:created>
  <dcterms:modified xsi:type="dcterms:W3CDTF">2019-01-31T07:43:00Z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PSATYP">
    <vt:lpwstr>12</vt:lpwstr>
  </property>
  <property fmtid="{D5CDD505-2E9C-101B-9397-08002B2CF9AE}" pid="3" name="PSACUBCTL">
    <vt:lpwstr>n</vt:lpwstr>
  </property>
  <property fmtid="{D5CDD505-2E9C-101B-9397-08002B2CF9AE}" pid="4" name="PSAPRPSET">
    <vt:lpwstr>y</vt:lpwstr>
  </property>
  <property fmtid="{D5CDD505-2E9C-101B-9397-08002B2CF9AE}" pid="5" name="PSAGID">
    <vt:lpwstr>943C5B6FBB4C4442B2D9B5C11E4C642D</vt:lpwstr>
  </property>
  <property fmtid="{D5CDD505-2E9C-101B-9397-08002B2CF9AE}" pid="6" name="PSAGID_NEW">
    <vt:lpwstr/>
  </property>
  <property fmtid="{D5CDD505-2E9C-101B-9397-08002B2CF9AE}" pid="7" name="PSAMSG">
    <vt:lpwstr>Dokument in PiSA sales einchecken?</vt:lpwstr>
  </property>
  <property fmtid="{D5CDD505-2E9C-101B-9397-08002B2CF9AE}" pid="8" name="PSAMSG2">
    <vt:lpwstr>Dokument in Bearbeitung lassen?</vt:lpwstr>
  </property>
  <property fmtid="{D5CDD505-2E9C-101B-9397-08002B2CF9AE}" pid="9" name="PSAMSG3">
    <vt:lpwstr>"Speichern unter" ist beim Bearbeiten von PiSA sales Dokumenten nicht erlaubt!</vt:lpwstr>
  </property>
  <property fmtid="{D5CDD505-2E9C-101B-9397-08002B2CF9AE}" pid="10" name="PSASET">
    <vt:lpwstr>PiSA Prod</vt:lpwstr>
  </property>
  <property fmtid="{D5CDD505-2E9C-101B-9397-08002B2CF9AE}" pid="11" name="PSAUSX">
    <vt:lpwstr>de.pisa.psa.com.off.OffImp.impDoc</vt:lpwstr>
  </property>
  <property fmtid="{D5CDD505-2E9C-101B-9397-08002B2CF9AE}" pid="12" name="PSADTO">
    <vt:lpwstr>DOC</vt:lpwstr>
  </property>
  <property fmtid="{D5CDD505-2E9C-101B-9397-08002B2CF9AE}" pid="13" name="PSANEWPAR">
    <vt:lpwstr>y</vt:lpwstr>
  </property>
  <property fmtid="{D5CDD505-2E9C-101B-9397-08002B2CF9AE}" pid="14" name="PSA_ORG_FIL">
    <vt:lpwstr>C:\Users\IMEISS~1\AppData\Local\Temp\10\PSC-5C4F24C0-00001F20\Anwendungsfall_2019_Manueller Kugelhahn mit Stellungsrückmelder_1.docx</vt:lpwstr>
  </property>
  <property fmtid="{D5CDD505-2E9C-101B-9397-08002B2CF9AE}" pid="15" name="PSAHST">
    <vt:lpwstr>wvxendeskcr47</vt:lpwstr>
  </property>
  <property fmtid="{D5CDD505-2E9C-101B-9397-08002B2CF9AE}" pid="16" name="PSASAVASALW">
    <vt:lpwstr>n</vt:lpwstr>
  </property>
  <property fmtid="{D5CDD505-2E9C-101B-9397-08002B2CF9AE}" pid="17" name="PSADOCVER">
    <vt:lpwstr>7</vt:lpwstr>
  </property>
  <property fmtid="{D5CDD505-2E9C-101B-9397-08002B2CF9AE}" pid="18" name="PSADOCREV">
    <vt:lpwstr>0</vt:lpwstr>
  </property>
  <property fmtid="{D5CDD505-2E9C-101B-9397-08002B2CF9AE}" pid="19" name="PSADOCNUM">
    <vt:lpwstr>D-19-901291</vt:lpwstr>
  </property>
</Properties>
</file>