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690093AE" w14:textId="37482686" w:rsidR="00AE29C6" w:rsidRPr="00AE29C6" w:rsidRDefault="009B4181" w:rsidP="00AE29C6">
      <w:pPr>
        <w:rPr>
          <w:b/>
        </w:rPr>
      </w:pPr>
      <w:r>
        <w:rPr>
          <w:lang w:val="fi-FI"/>
          <w:rFonts w:ascii="Arial" w:cs="minorBidi" w:eastAsia="minorHAnsi" w:hAnsi="Arial" w:cstheme="minorBidi" w:eastAsiaTheme="minorHAnsi"/>
          <w:b w:val="on"/>
          <w:sz w:val="20"/>
        </w:rPr>
        <w:t xml:space="preserve">Kaikki yhdestä paikasta – GEMÜn manuaaliset palloventtiilit joissa integroitu asennonilmaisin</w:t>
      </w:r>
    </w:p>
    <w:p w14:paraId="562E7192" w14:textId="12F1D7FE" w:rsidR="00CB4E1B" w:rsidRDefault="007353E2" w:rsidP="00CB4E1B">
      <w:r>
        <w:rPr>
          <w:lang w:val="fi-FI"/>
          <w:rFonts w:ascii="Arial" w:cs="minorBidi" w:eastAsia="minorHAnsi" w:hAnsi="Arial" w:cstheme="minorBidi" w:eastAsiaTheme="minorHAnsi"/>
          <w:sz w:val="20"/>
        </w:rPr>
        <w:t xml:space="preserve">Ingelfingeniläinen venttiiliasiantuntija GEMÜ tarjoaa teknisesti edistyksellisen palloventtiiliratkaisun, jossa on käsikäyttö ja sovitettu asennonilmaisin. Kaikki on asennettu valmiiksi, asetettu etukäteen ja tarkastettu. </w:t>
      </w:r>
    </w:p>
    <w:p w14:paraId="4EC7D571" w14:textId="77777777" w:rsidR="0019350D" w:rsidRDefault="00F04C29" w:rsidP="00AE29C6">
      <w:r>
        <w:rPr>
          <w:lang w:val="fi-FI"/>
          <w:rFonts w:ascii="Arial" w:cs="minorBidi" w:eastAsia="minorHAnsi" w:hAnsi="Arial" w:cstheme="minorBidi" w:eastAsiaTheme="minorHAnsi"/>
          <w:sz w:val="20"/>
        </w:rPr>
        <w:t xml:space="preserve">Ensisilmäyksellä vaikuttaa siltä, että palloventtiilejä ja asennonilmaisimia tarjoavia yrityksiä on paljon. Näistä yrityksistä monet tarjoavat kuitenkin vain jompaakumpaa tuotetta. Sen vuoksi yksittäiset komponentit tilataan usein kahdelta eri toimittajalta. Tämä tarkoittaa puolestaan sitä, että komponentit on ensin paikan päällä asennettava toisiinsa ja vasta sen jälkeen laitteistoon, mikä on erittäin aikaa vievää ja kallista. </w:t>
      </w:r>
    </w:p>
    <w:p w14:paraId="63541D00" w14:textId="77777777" w:rsidR="0019350D" w:rsidRDefault="00CB4E1B" w:rsidP="0019350D">
      <w:r>
        <w:rPr>
          <w:lang w:val="fi-FI"/>
          <w:rFonts w:ascii="Arial" w:cs="minorBidi" w:eastAsia="minorHAnsi" w:hAnsi="Arial" w:cstheme="minorBidi" w:eastAsiaTheme="minorHAnsi"/>
          <w:sz w:val="20"/>
        </w:rPr>
        <w:t xml:space="preserve">GEMÜ vähentää paikan päällä tehtävää työmäärää tarjoamalla asiakkailleen manuaalisesti käytettäviä palloventtiilejä, joissa on integroitu asennonilmaisin. Valmiina toimitettava venttiilikokonaisuus vähentää logistiikasta ja dokumentaatiosta aiheutuvia kustannuksia ja mahdollistaa nopeamman ja yksinkertaisemman asennuksen paikan päällä. </w:t>
      </w:r>
    </w:p>
    <w:p w14:paraId="2CE977BF" w14:textId="687925DF" w:rsidR="0019350D" w:rsidRDefault="0013063B" w:rsidP="00AE29C6">
      <w:r>
        <w:rPr>
          <w:lang w:val="fi-FI"/>
          <w:rFonts w:ascii="Arial" w:cs="minorBidi" w:eastAsia="minorHAnsi" w:hAnsi="Arial" w:cstheme="minorBidi" w:eastAsiaTheme="minorHAnsi"/>
          <w:sz w:val="20"/>
        </w:rPr>
        <w:t xml:space="preserve">GEMÜ tarjoaa kolmiosaisten palloventtiilien GEMÜ 711 ja GEMÜ 740, yksiosaisen laipallisen kompaktipalloventtiilin GEMÜ 762 ja korkeapainepalloventtiilin GEMÜ 797 asennonilmaisuun induktiiviset kaksoistunnistimet GEMÜ LSF tai rajakytkinrasian GEMÜ LSC.  </w:t>
      </w:r>
    </w:p>
    <w:p w14:paraId="13A39FB3" w14:textId="77777777" w:rsidR="00D542C3" w:rsidRDefault="00D542C3" w:rsidP="00AE29C6"/>
    <w:p w14:paraId="07324A2E" w14:textId="77777777" w:rsidR="003450C2" w:rsidRDefault="003450C2" w:rsidP="00AE29C6"/>
    <w:p w14:paraId="2F548A5F" w14:textId="03DC6594" w:rsidR="003450C2" w:rsidRDefault="003450C2" w:rsidP="00AE29C6"/>
    <w:p w14:paraId="594D392C" w14:textId="0AAEC9A3" w:rsidR="003450C2" w:rsidRDefault="003450C2" w:rsidP="00AE29C6">
      <w:r>
        <w:rPr>
          <w:lang w:val="fi-FI"/>
          <w:rFonts w:ascii="Arial" w:cs="minorBidi" w:eastAsia="minorHAnsi" w:hAnsi="Arial" w:cstheme="minorBidi" w:eastAsiaTheme="minorHAnsi"/>
          <w:sz w:val="20"/>
        </w:rPr>
        <w:t xml:space="preserve">GEMÜ 762 – laipallinen kompaktipalloventtiili jossa integroitu rajakytkinrasia LSC</w:t>
      </w:r>
    </w:p>
    <w:p w14:paraId="029744F3" w14:textId="77777777" w:rsidR="003450C2" w:rsidRDefault="003450C2" w:rsidP="00AE29C6"/>
    <w:p w14:paraId="003CCA57" w14:textId="77777777" w:rsidR="003450C2" w:rsidRDefault="003450C2" w:rsidP="00AE29C6"/>
    <w:p w14:paraId="372B1797" w14:textId="77777777" w:rsidR="003450C2" w:rsidRDefault="003450C2" w:rsidP="00AE29C6"/>
    <w:sectPr w:rsidR="003450C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48EC368B" w14:textId="77777777" w:rsidR="005E4439" w:rsidRDefault="005E4439" w:rsidP="00263B8E">
      <w:pPr>
        <w:spacing w:after="0" w:line="240" w:lineRule="auto"/>
      </w:pPr>
      <w:r>
        <w:separator/>
      </w:r>
    </w:p>
  </w:endnote>
  <w:endnote w:type="continuationSeparator" w:id="0">
    <w:p w14:paraId="67139EAD" w14:textId="77777777" w:rsidR="005E4439" w:rsidRDefault="005E4439" w:rsidP="0026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109BD50B" w14:textId="77777777" w:rsidR="005E4439" w:rsidRDefault="005E4439" w:rsidP="00263B8E">
      <w:pPr>
        <w:spacing w:after="0" w:line="240" w:lineRule="auto"/>
      </w:pPr>
      <w:r>
        <w:separator/>
      </w:r>
    </w:p>
  </w:footnote>
  <w:footnote w:type="continuationSeparator" w:id="0">
    <w:p w14:paraId="1212668A" w14:textId="77777777" w:rsidR="005E4439" w:rsidRDefault="005E4439" w:rsidP="00263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C6"/>
    <w:rsid w:val="0007458C"/>
    <w:rsid w:val="00075A67"/>
    <w:rsid w:val="000926B0"/>
    <w:rsid w:val="000A1909"/>
    <w:rsid w:val="000C3739"/>
    <w:rsid w:val="000F046F"/>
    <w:rsid w:val="0013063B"/>
    <w:rsid w:val="001832AF"/>
    <w:rsid w:val="0019350D"/>
    <w:rsid w:val="001E6973"/>
    <w:rsid w:val="001F6BB3"/>
    <w:rsid w:val="00211FC4"/>
    <w:rsid w:val="002124E8"/>
    <w:rsid w:val="002450A7"/>
    <w:rsid w:val="00263B8E"/>
    <w:rsid w:val="002B2388"/>
    <w:rsid w:val="002D2806"/>
    <w:rsid w:val="003446BD"/>
    <w:rsid w:val="003450C2"/>
    <w:rsid w:val="003A125B"/>
    <w:rsid w:val="003F79FB"/>
    <w:rsid w:val="00446FB4"/>
    <w:rsid w:val="00461676"/>
    <w:rsid w:val="004626F5"/>
    <w:rsid w:val="004A1D3F"/>
    <w:rsid w:val="004B1E95"/>
    <w:rsid w:val="0054141B"/>
    <w:rsid w:val="0054759F"/>
    <w:rsid w:val="00585922"/>
    <w:rsid w:val="005D5CF7"/>
    <w:rsid w:val="005E4439"/>
    <w:rsid w:val="006021DD"/>
    <w:rsid w:val="00604FA4"/>
    <w:rsid w:val="00616DD4"/>
    <w:rsid w:val="00627398"/>
    <w:rsid w:val="0065262B"/>
    <w:rsid w:val="0066350C"/>
    <w:rsid w:val="00675C5E"/>
    <w:rsid w:val="006A5A1E"/>
    <w:rsid w:val="006B64DA"/>
    <w:rsid w:val="006E1F3E"/>
    <w:rsid w:val="00720F07"/>
    <w:rsid w:val="00733111"/>
    <w:rsid w:val="007353E2"/>
    <w:rsid w:val="007A6535"/>
    <w:rsid w:val="00812A3E"/>
    <w:rsid w:val="008135F4"/>
    <w:rsid w:val="008140D7"/>
    <w:rsid w:val="0082309F"/>
    <w:rsid w:val="00845F40"/>
    <w:rsid w:val="00865219"/>
    <w:rsid w:val="008B4E47"/>
    <w:rsid w:val="00913AEE"/>
    <w:rsid w:val="009A148C"/>
    <w:rsid w:val="009B4181"/>
    <w:rsid w:val="009C4050"/>
    <w:rsid w:val="009E587E"/>
    <w:rsid w:val="00A46F24"/>
    <w:rsid w:val="00AB6FA6"/>
    <w:rsid w:val="00AE29C6"/>
    <w:rsid w:val="00B532AA"/>
    <w:rsid w:val="00B54882"/>
    <w:rsid w:val="00B66182"/>
    <w:rsid w:val="00B974DF"/>
    <w:rsid w:val="00C844E4"/>
    <w:rsid w:val="00CA1E64"/>
    <w:rsid w:val="00CB4E1B"/>
    <w:rsid w:val="00CD0DDF"/>
    <w:rsid w:val="00CD79F3"/>
    <w:rsid w:val="00D542C3"/>
    <w:rsid w:val="00D85FAE"/>
    <w:rsid w:val="00DA20C1"/>
    <w:rsid w:val="00E25C96"/>
    <w:rsid w:val="00E74FC1"/>
    <w:rsid w:val="00EB25B7"/>
    <w:rsid w:val="00EC22F2"/>
    <w:rsid w:val="00F04C29"/>
    <w:rsid w:val="00F939D8"/>
    <w:rsid w:val="00FF1221"/>
    <w:rsid w:val="00FF73A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83CAC1"/>
  <w15:chartTrackingRefBased/>
  <w15:docId w15:val="{765994DB-B1BE-4312-80F6-C30645FE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paragraph" w:styleId="berschrift1">
    <w:name w:val="heading 1"/>
    <w:basedOn w:val="Standard"/>
    <w:next w:val="Standard"/>
    <w:link w:val="berschrift1Zchn"/>
    <w:uiPriority w:val="9"/>
    <w:qFormat/>
    <w:rsid w:val="003F79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Sprechblasentext">
    <w:name w:val="Balloon Text"/>
    <w:basedOn w:val="Standard"/>
    <w:link w:val="SprechblasentextZchn"/>
    <w:uiPriority w:val="99"/>
    <w:semiHidden/>
    <w:unhideWhenUsed/>
    <w:rsid w:val="00AE2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29C6"/>
    <w:rPr>
      <w:rFonts w:ascii="Segoe UI" w:hAnsi="Segoe UI" w:cs="Segoe UI"/>
      <w:sz w:val="18"/>
      <w:szCs w:val="18"/>
    </w:rPr>
  </w:style>
  <w:style w:type="character" w:customStyle="1" w:styleId="berschrift1Zchn">
    <w:name w:val="Überschrift 1 Zchn"/>
    <w:basedOn w:val="Absatz-Standardschriftart"/>
    <w:link w:val="berschrift1"/>
    <w:uiPriority w:val="9"/>
    <w:rsid w:val="003F79FB"/>
    <w:rPr>
      <w:rFonts w:asciiTheme="majorHAnsi" w:eastAsiaTheme="majorEastAsia" w:hAnsiTheme="majorHAnsi" w:cstheme="majorBidi"/>
      <w:color w:val="365F91" w:themeColor="accent1" w:themeShade="BF"/>
      <w:sz w:val="32"/>
      <w:szCs w:val="32"/>
    </w:rPr>
  </w:style>
  <w:style w:type="paragraph" w:styleId="Kopfzeile">
    <w:name w:val="header"/>
    <w:basedOn w:val="Standard"/>
    <w:link w:val="KopfzeileZchn"/>
    <w:uiPriority w:val="99"/>
    <w:unhideWhenUsed/>
    <w:rsid w:val="00263B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3B8E"/>
  </w:style>
  <w:style w:type="paragraph" w:styleId="Fuzeile">
    <w:name w:val="footer"/>
    <w:basedOn w:val="Standard"/>
    <w:link w:val="FuzeileZchn"/>
    <w:uiPriority w:val="99"/>
    <w:unhideWhenUsed/>
    <w:rsid w:val="00263B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3B8E"/>
  </w:style>
  <w:style w:type="character" w:styleId="Kommentarzeichen">
    <w:name w:val="annotation reference"/>
    <w:basedOn w:val="Absatz-Standardschriftart"/>
    <w:uiPriority w:val="99"/>
    <w:semiHidden/>
    <w:unhideWhenUsed/>
    <w:rsid w:val="003A125B"/>
    <w:rPr>
      <w:sz w:val="16"/>
      <w:szCs w:val="16"/>
    </w:rPr>
  </w:style>
  <w:style w:type="paragraph" w:styleId="Kommentartext">
    <w:name w:val="annotation text"/>
    <w:basedOn w:val="Standard"/>
    <w:link w:val="KommentartextZchn"/>
    <w:uiPriority w:val="99"/>
    <w:semiHidden/>
    <w:unhideWhenUsed/>
    <w:rsid w:val="003A125B"/>
    <w:pPr>
      <w:spacing w:line="240" w:lineRule="auto"/>
    </w:pPr>
    <w:rPr>
      <w:szCs w:val="20"/>
    </w:rPr>
  </w:style>
  <w:style w:type="character" w:customStyle="1" w:styleId="KommentartextZchn">
    <w:name w:val="Kommentartext Zchn"/>
    <w:basedOn w:val="Absatz-Standardschriftart"/>
    <w:link w:val="Kommentartext"/>
    <w:uiPriority w:val="99"/>
    <w:semiHidden/>
    <w:rsid w:val="003A125B"/>
    <w:rPr>
      <w:szCs w:val="20"/>
    </w:rPr>
  </w:style>
  <w:style w:type="paragraph" w:styleId="Kommentarthema">
    <w:name w:val="annotation subject"/>
    <w:basedOn w:val="Kommentartext"/>
    <w:next w:val="Kommentartext"/>
    <w:link w:val="KommentarthemaZchn"/>
    <w:uiPriority w:val="99"/>
    <w:semiHidden/>
    <w:unhideWhenUsed/>
    <w:rsid w:val="003A125B"/>
    <w:rPr>
      <w:b/>
      <w:bCs/>
    </w:rPr>
  </w:style>
  <w:style w:type="character" w:customStyle="1" w:styleId="KommentarthemaZchn">
    <w:name w:val="Kommentarthema Zchn"/>
    <w:basedOn w:val="KommentartextZchn"/>
    <w:link w:val="Kommentarthema"/>
    <w:uiPriority w:val="99"/>
    <w:semiHidden/>
    <w:rsid w:val="003A125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Mann, Sarah</dc:creator>
  <cp:keywords/>
  <dc:description/>
  <cp:lastModifiedBy>Meißner, Ivona</cp:lastModifiedBy>
  <cp:revision>3</cp:revision>
  <cp:lastPrinted>2019-01-23T09:36:00Z</cp:lastPrinted>
  <dcterms:created xsi:type="dcterms:W3CDTF">2019-01-30T14:58:00Z</dcterms:created>
  <dcterms:modified xsi:type="dcterms:W3CDTF">2019-01-31T07:43:00Z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PSATYP">
    <vt:lpwstr>12</vt:lpwstr>
  </property>
  <property fmtid="{D5CDD505-2E9C-101B-9397-08002B2CF9AE}" pid="3" name="PSACUBCTL">
    <vt:lpwstr>n</vt:lpwstr>
  </property>
  <property fmtid="{D5CDD505-2E9C-101B-9397-08002B2CF9AE}" pid="4" name="PSAPRPSET">
    <vt:lpwstr>y</vt:lpwstr>
  </property>
  <property fmtid="{D5CDD505-2E9C-101B-9397-08002B2CF9AE}" pid="5" name="PSAGID">
    <vt:lpwstr>943C5B6FBB4C4442B2D9B5C11E4C642D</vt:lpwstr>
  </property>
  <property fmtid="{D5CDD505-2E9C-101B-9397-08002B2CF9AE}" pid="6" name="PSAGID_NEW">
    <vt:lpwstr/>
  </property>
  <property fmtid="{D5CDD505-2E9C-101B-9397-08002B2CF9AE}" pid="7" name="PSAMSG">
    <vt:lpwstr>Dokument in PiSA sales einchecken?</vt:lpwstr>
  </property>
  <property fmtid="{D5CDD505-2E9C-101B-9397-08002B2CF9AE}" pid="8" name="PSAMSG2">
    <vt:lpwstr>Dokument in Bearbeitung lassen?</vt:lpwstr>
  </property>
  <property fmtid="{D5CDD505-2E9C-101B-9397-08002B2CF9AE}" pid="9" name="PSAMSG3">
    <vt:lpwstr>"Speichern unter" ist beim Bearbeiten von PiSA sales Dokumenten nicht erlaubt!</vt:lpwstr>
  </property>
  <property fmtid="{D5CDD505-2E9C-101B-9397-08002B2CF9AE}" pid="10" name="PSASET">
    <vt:lpwstr>PiSA Prod</vt:lpwstr>
  </property>
  <property fmtid="{D5CDD505-2E9C-101B-9397-08002B2CF9AE}" pid="11" name="PSAUSX">
    <vt:lpwstr>de.pisa.psa.com.off.OffImp.impDoc</vt:lpwstr>
  </property>
  <property fmtid="{D5CDD505-2E9C-101B-9397-08002B2CF9AE}" pid="12" name="PSADTO">
    <vt:lpwstr>DOC</vt:lpwstr>
  </property>
  <property fmtid="{D5CDD505-2E9C-101B-9397-08002B2CF9AE}" pid="13" name="PSANEWPAR">
    <vt:lpwstr>y</vt:lpwstr>
  </property>
  <property fmtid="{D5CDD505-2E9C-101B-9397-08002B2CF9AE}" pid="14" name="PSA_ORG_FIL">
    <vt:lpwstr>C:\Users\IMEISS~1\AppData\Local\Temp\10\PSC-5C4F24C0-00001F20\Anwendungsfall_2019_Manueller Kugelhahn mit Stellungsrückmelder_1.docx</vt:lpwstr>
  </property>
  <property fmtid="{D5CDD505-2E9C-101B-9397-08002B2CF9AE}" pid="15" name="PSAHST">
    <vt:lpwstr>wvxendeskcr47</vt:lpwstr>
  </property>
  <property fmtid="{D5CDD505-2E9C-101B-9397-08002B2CF9AE}" pid="16" name="PSASAVASALW">
    <vt:lpwstr>n</vt:lpwstr>
  </property>
  <property fmtid="{D5CDD505-2E9C-101B-9397-08002B2CF9AE}" pid="17" name="PSADOCVER">
    <vt:lpwstr>7</vt:lpwstr>
  </property>
  <property fmtid="{D5CDD505-2E9C-101B-9397-08002B2CF9AE}" pid="18" name="PSADOCREV">
    <vt:lpwstr>0</vt:lpwstr>
  </property>
  <property fmtid="{D5CDD505-2E9C-101B-9397-08002B2CF9AE}" pid="19" name="PSADOCNUM">
    <vt:lpwstr>D-19-901291</vt:lpwstr>
  </property>
</Properties>
</file>