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sv-SE"/>
          <w:rFonts w:ascii="Arial" w:cs="minorBidi" w:eastAsia="minorHAnsi" w:hAnsi="Arial" w:cstheme="minorBidi" w:eastAsiaTheme="minorHAnsi"/>
          <w:b w:val="on"/>
          <w:sz w:val="20"/>
        </w:rPr>
        <w:t xml:space="preserve">Från en enda leverantör – manuella GEMÜ-kulventiler med integrerad lägeskvittering</w:t>
      </w:r>
    </w:p>
    <w:p w14:paraId="562E7192" w14:textId="12F1D7FE" w:rsidR="00CB4E1B" w:rsidRDefault="007353E2" w:rsidP="00CB4E1B">
      <w:r>
        <w:rPr>
          <w:lang w:val="sv-SE"/>
          <w:rFonts w:ascii="Arial" w:cs="minorBidi" w:eastAsia="minorHAnsi" w:hAnsi="Arial" w:cstheme="minorBidi" w:eastAsiaTheme="minorHAnsi"/>
          <w:sz w:val="20"/>
        </w:rPr>
        <w:t xml:space="preserve">Ventiltillverkaren GEMÜ tillhandahåller en tekniskt avancerad lösning med kulventiler som har manuell styrning och tillhörande gränslägeskvittering. Den levereras dessutom förmonterad, förinställd och kontrollerad. </w:t>
      </w:r>
    </w:p>
    <w:p w14:paraId="4EC7D571" w14:textId="77777777" w:rsidR="0019350D" w:rsidRDefault="00F04C29" w:rsidP="00AE29C6">
      <w:r>
        <w:rPr>
          <w:lang w:val="sv-SE"/>
          <w:rFonts w:ascii="Arial" w:cs="minorBidi" w:eastAsia="minorHAnsi" w:hAnsi="Arial" w:cstheme="minorBidi" w:eastAsiaTheme="minorHAnsi"/>
          <w:sz w:val="20"/>
        </w:rPr>
        <w:t xml:space="preserve">Vid första anblick finns det en mängd leverantörer av kulventiler och gränslägesindikatorer. Det är dock många av dem som bara tillhandahåller en av dessa två delar. Ofta behöver man därför köpa de enskilda komponenterna från två olika leverantörer. De måste då monteras på plats innan de kan användas i anläggningen, vilket kan vara både tidskrävande och komplicerat. </w:t>
      </w:r>
    </w:p>
    <w:p w14:paraId="63541D00" w14:textId="77777777" w:rsidR="0019350D" w:rsidRDefault="00CB4E1B" w:rsidP="0019350D">
      <w:r>
        <w:rPr>
          <w:lang w:val="sv-SE"/>
          <w:rFonts w:ascii="Arial" w:cs="minorBidi" w:eastAsia="minorHAnsi" w:hAnsi="Arial" w:cstheme="minorBidi" w:eastAsiaTheme="minorHAnsi"/>
          <w:sz w:val="20"/>
        </w:rPr>
        <w:t xml:space="preserve">GEMÜ minskar mängden arbete som behöver utföras på plats genom att tillhandahålla manuellt styrda kulventiler med integrerad gränslägesindikator. Den förmonterade armaturen innebär underlättad logistik, mindre dokumentation och är snabbare och enklare att installera på plats. </w:t>
      </w:r>
    </w:p>
    <w:p w14:paraId="2CE977BF" w14:textId="687925DF" w:rsidR="0019350D" w:rsidRDefault="0013063B" w:rsidP="00AE29C6">
      <w:r>
        <w:rPr>
          <w:lang w:val="sv-SE"/>
          <w:rFonts w:ascii="Arial" w:cs="minorBidi" w:eastAsia="minorHAnsi" w:hAnsi="Arial" w:cstheme="minorBidi" w:eastAsiaTheme="minorHAnsi"/>
          <w:sz w:val="20"/>
        </w:rPr>
        <w:t xml:space="preserve">För de tredelade kulventilerna GEMÜ 711 och GEMÜ 740, den endelade kompakta flänskulventilen GEMÜ 762 samt högtryckskulventilen GEMÜ 797 tillhandahåller GEMÜ de induktiva dubbelsensorerna GEMÜ LSF och gränslägesindikator GEMÜ LSC för lägeskvittering.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sv-SE"/>
          <w:rFonts w:ascii="Arial" w:cs="minorBidi" w:eastAsia="minorHAnsi" w:hAnsi="Arial" w:cstheme="minorBidi" w:eastAsiaTheme="minorHAnsi"/>
          <w:sz w:val="20"/>
        </w:rPr>
        <w:t xml:space="preserve">GEMÜ 762 – kompakt flänskulventil med integrerad gränslägesindikator LSC</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