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14:paraId="690093AE" w14:textId="37482686" w:rsidR="00AE29C6" w:rsidRPr="00AE29C6" w:rsidRDefault="009B4181" w:rsidP="00AE29C6">
      <w:pPr>
        <w:rPr>
          <w:b/>
        </w:rPr>
      </w:pPr>
      <w:r>
        <w:rPr>
          <w:lang w:val="sv-SE"/>
          <w:rFonts w:ascii="Arial" w:cs="minorBidi" w:eastAsia="minorHAnsi" w:hAnsi="Arial" w:cstheme="minorBidi" w:eastAsiaTheme="minorHAnsi"/>
          <w:b w:val="on"/>
          <w:sz w:val="20"/>
        </w:rPr>
        <w:t xml:space="preserve">Från en enda leverantör – manuella GEMÜ-kulventiler med integrerad lägeskvittering</w:t>
      </w:r>
    </w:p>
    <w:p w14:paraId="562E7192" w14:textId="12F1D7FE" w:rsidR="00CB4E1B" w:rsidRDefault="007353E2" w:rsidP="00CB4E1B">
      <w:r>
        <w:rPr>
          <w:lang w:val="sv-SE"/>
          <w:rFonts w:ascii="Arial" w:cs="minorBidi" w:eastAsia="minorHAnsi" w:hAnsi="Arial" w:cstheme="minorBidi" w:eastAsiaTheme="minorHAnsi"/>
          <w:sz w:val="20"/>
        </w:rPr>
        <w:t xml:space="preserve">Ventiltillverkaren GEMÜ tillhandahåller en tekniskt avancerad lösning med kulventiler som har manuell styrning och tillhörande gränslägeskvittering. Den levereras dessutom förmonterad, förinställd och kontrollerad. </w:t>
      </w:r>
    </w:p>
    <w:p w14:paraId="4EC7D571" w14:textId="77777777" w:rsidR="0019350D" w:rsidRDefault="00F04C29" w:rsidP="00AE29C6">
      <w:r>
        <w:rPr>
          <w:lang w:val="sv-SE"/>
          <w:rFonts w:ascii="Arial" w:cs="minorBidi" w:eastAsia="minorHAnsi" w:hAnsi="Arial" w:cstheme="minorBidi" w:eastAsiaTheme="minorHAnsi"/>
          <w:sz w:val="20"/>
        </w:rPr>
        <w:t xml:space="preserve">Vid första anblick finns det en mängd leverantörer av kulventiler och gränslägesindikatorer. Det är dock många av dem som bara tillhandahåller en av dessa två delar. Ofta behöver man därför köpa de enskilda komponenterna från två olika leverantörer. De måste då monteras på plats innan de kan användas i anläggningen, vilket kan vara både tidskrävande och komplicerat. </w:t>
      </w:r>
    </w:p>
    <w:p w14:paraId="63541D00" w14:textId="77777777" w:rsidR="0019350D" w:rsidRDefault="00CB4E1B" w:rsidP="0019350D">
      <w:r>
        <w:rPr>
          <w:lang w:val="sv-SE"/>
          <w:rFonts w:ascii="Arial" w:cs="minorBidi" w:eastAsia="minorHAnsi" w:hAnsi="Arial" w:cstheme="minorBidi" w:eastAsiaTheme="minorHAnsi"/>
          <w:sz w:val="20"/>
        </w:rPr>
        <w:t xml:space="preserve">GEMÜ minskar mängden arbete som behöver utföras på plats genom att tillhandahålla manuellt styrda kulventiler med integrerad gränslägesindikator. Den förmonterade armaturen innebär underlättad logistik, mindre dokumentation och är snabbare och enklare att installera på plats. </w:t>
      </w:r>
    </w:p>
    <w:p w14:paraId="2CE977BF" w14:textId="687925DF" w:rsidR="0019350D" w:rsidRDefault="0013063B" w:rsidP="00AE29C6">
      <w:r>
        <w:rPr>
          <w:lang w:val="sv-SE"/>
          <w:rFonts w:ascii="Arial" w:cs="minorBidi" w:eastAsia="minorHAnsi" w:hAnsi="Arial" w:cstheme="minorBidi" w:eastAsiaTheme="minorHAnsi"/>
          <w:sz w:val="20"/>
        </w:rPr>
        <w:t xml:space="preserve">För de tredelade kulventilerna GEMÜ 711 och GEMÜ 740, den endelade kompakta flänskulventilen GEMÜ 762 samt högtryckskulventilen GEMÜ 797 tillhandahåller GEMÜ de induktiva dubbelsensorerna GEMÜ LSF och gränslägesindikator GEMÜ LSC för lägeskvittering. </w:t>
      </w:r>
    </w:p>
    <w:p w14:paraId="13A39FB3" w14:textId="77777777" w:rsidR="00D542C3" w:rsidRDefault="00D542C3" w:rsidP="00AE29C6"/>
    <w:p w14:paraId="07324A2E" w14:textId="77777777" w:rsidR="003450C2" w:rsidRDefault="003450C2" w:rsidP="00AE29C6"/>
    <w:p w14:paraId="2F548A5F" w14:textId="03DC6594" w:rsidR="003450C2" w:rsidRDefault="003450C2" w:rsidP="00AE29C6"/>
    <w:p w14:paraId="594D392C" w14:textId="0AAEC9A3" w:rsidR="003450C2" w:rsidRDefault="003450C2" w:rsidP="00AE29C6">
      <w:r>
        <w:rPr>
          <w:lang w:val="sv-SE"/>
          <w:rFonts w:ascii="Arial" w:cs="minorBidi" w:eastAsia="minorHAnsi" w:hAnsi="Arial" w:cstheme="minorBidi" w:eastAsiaTheme="minorHAnsi"/>
          <w:sz w:val="20"/>
        </w:rPr>
        <w:t xml:space="preserve">GEMÜ 762 – kompakt flänskulventil med integrerad gränslägesindikator LSC</w:t>
      </w:r>
    </w:p>
    <w:p w14:paraId="029744F3" w14:textId="77777777" w:rsidR="003450C2" w:rsidRDefault="003450C2" w:rsidP="00AE29C6"/>
    <w:p w14:paraId="003CCA57" w14:textId="77777777" w:rsidR="003450C2" w:rsidRDefault="003450C2" w:rsidP="00AE29C6"/>
    <w:p w14:paraId="372B1797" w14:textId="77777777" w:rsidR="003450C2" w:rsidRDefault="003450C2" w:rsidP="00AE29C6"/>
    <w:sectPr w:rsidR="003450C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endnote w:type="separator" w:id="-1">
    <w:p w14:paraId="48EC368B" w14:textId="77777777" w:rsidR="005E4439" w:rsidRDefault="005E4439" w:rsidP="00263B8E">
      <w:pPr>
        <w:spacing w:after="0" w:line="240" w:lineRule="auto"/>
      </w:pPr>
      <w:r>
        <w:separator/>
      </w:r>
    </w:p>
  </w:endnote>
  <w:endnote w:type="continuationSeparator" w:id="0">
    <w:p w14:paraId="67139EAD" w14:textId="77777777" w:rsidR="005E4439" w:rsidRDefault="005E4439" w:rsidP="00263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footnote w:type="separator" w:id="-1">
    <w:p w14:paraId="109BD50B" w14:textId="77777777" w:rsidR="005E4439" w:rsidRDefault="005E4439" w:rsidP="00263B8E">
      <w:pPr>
        <w:spacing w:after="0" w:line="240" w:lineRule="auto"/>
      </w:pPr>
      <w:r>
        <w:separator/>
      </w:r>
    </w:p>
  </w:footnote>
  <w:footnote w:type="continuationSeparator" w:id="0">
    <w:p w14:paraId="1212668A" w14:textId="77777777" w:rsidR="005E4439" w:rsidRDefault="005E4439" w:rsidP="00263B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9C6"/>
    <w:rsid w:val="0007458C"/>
    <w:rsid w:val="00075A67"/>
    <w:rsid w:val="000926B0"/>
    <w:rsid w:val="000A1909"/>
    <w:rsid w:val="000C3739"/>
    <w:rsid w:val="000F046F"/>
    <w:rsid w:val="0013063B"/>
    <w:rsid w:val="001832AF"/>
    <w:rsid w:val="0019350D"/>
    <w:rsid w:val="001E6973"/>
    <w:rsid w:val="001F6BB3"/>
    <w:rsid w:val="00211FC4"/>
    <w:rsid w:val="002124E8"/>
    <w:rsid w:val="002450A7"/>
    <w:rsid w:val="00263B8E"/>
    <w:rsid w:val="002B2388"/>
    <w:rsid w:val="002D2806"/>
    <w:rsid w:val="003446BD"/>
    <w:rsid w:val="003450C2"/>
    <w:rsid w:val="003A125B"/>
    <w:rsid w:val="003F79FB"/>
    <w:rsid w:val="00446FB4"/>
    <w:rsid w:val="00461676"/>
    <w:rsid w:val="004626F5"/>
    <w:rsid w:val="004A1D3F"/>
    <w:rsid w:val="004B1E95"/>
    <w:rsid w:val="0054141B"/>
    <w:rsid w:val="0054759F"/>
    <w:rsid w:val="00585922"/>
    <w:rsid w:val="005D5CF7"/>
    <w:rsid w:val="005E4439"/>
    <w:rsid w:val="006021DD"/>
    <w:rsid w:val="00604FA4"/>
    <w:rsid w:val="00616DD4"/>
    <w:rsid w:val="00627398"/>
    <w:rsid w:val="0065262B"/>
    <w:rsid w:val="0066350C"/>
    <w:rsid w:val="00675C5E"/>
    <w:rsid w:val="006A5A1E"/>
    <w:rsid w:val="006B64DA"/>
    <w:rsid w:val="006E1F3E"/>
    <w:rsid w:val="00720F07"/>
    <w:rsid w:val="00733111"/>
    <w:rsid w:val="007353E2"/>
    <w:rsid w:val="007A6535"/>
    <w:rsid w:val="00812A3E"/>
    <w:rsid w:val="008135F4"/>
    <w:rsid w:val="008140D7"/>
    <w:rsid w:val="0082309F"/>
    <w:rsid w:val="00845F40"/>
    <w:rsid w:val="00865219"/>
    <w:rsid w:val="008B4E47"/>
    <w:rsid w:val="00913AEE"/>
    <w:rsid w:val="009A148C"/>
    <w:rsid w:val="009B4181"/>
    <w:rsid w:val="009C4050"/>
    <w:rsid w:val="009E587E"/>
    <w:rsid w:val="00A46F24"/>
    <w:rsid w:val="00AB6FA6"/>
    <w:rsid w:val="00AE29C6"/>
    <w:rsid w:val="00B532AA"/>
    <w:rsid w:val="00B54882"/>
    <w:rsid w:val="00B66182"/>
    <w:rsid w:val="00B974DF"/>
    <w:rsid w:val="00C844E4"/>
    <w:rsid w:val="00CA1E64"/>
    <w:rsid w:val="00CB4E1B"/>
    <w:rsid w:val="00CD0DDF"/>
    <w:rsid w:val="00CD79F3"/>
    <w:rsid w:val="00D542C3"/>
    <w:rsid w:val="00D85FAE"/>
    <w:rsid w:val="00DA20C1"/>
    <w:rsid w:val="00E25C96"/>
    <w:rsid w:val="00E74FC1"/>
    <w:rsid w:val="00EB25B7"/>
    <w:rsid w:val="00EC22F2"/>
    <w:rsid w:val="00F04C29"/>
    <w:rsid w:val="00F939D8"/>
    <w:rsid w:val="00FF1221"/>
    <w:rsid w:val="00FF73A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83CAC1"/>
  <w15:chartTrackingRefBased/>
  <w15:docId w15:val="{765994DB-B1BE-4312-80F6-C30645FE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heme="minorHAnsi" w:hAnsi="Arial" w:cstheme="minorBidi"/>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F046F"/>
  </w:style>
  <w:style w:type="paragraph" w:styleId="berschrift1">
    <w:name w:val="heading 1"/>
    <w:basedOn w:val="Standard"/>
    <w:next w:val="Standard"/>
    <w:link w:val="berschrift1Zchn"/>
    <w:uiPriority w:val="9"/>
    <w:qFormat/>
    <w:rsid w:val="003F79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 w:type="paragraph" w:styleId="Sprechblasentext">
    <w:name w:val="Balloon Text"/>
    <w:basedOn w:val="Standard"/>
    <w:link w:val="SprechblasentextZchn"/>
    <w:uiPriority w:val="99"/>
    <w:semiHidden/>
    <w:unhideWhenUsed/>
    <w:rsid w:val="00AE29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E29C6"/>
    <w:rPr>
      <w:rFonts w:ascii="Segoe UI" w:hAnsi="Segoe UI" w:cs="Segoe UI"/>
      <w:sz w:val="18"/>
      <w:szCs w:val="18"/>
    </w:rPr>
  </w:style>
  <w:style w:type="character" w:customStyle="1" w:styleId="berschrift1Zchn">
    <w:name w:val="Überschrift 1 Zchn"/>
    <w:basedOn w:val="Absatz-Standardschriftart"/>
    <w:link w:val="berschrift1"/>
    <w:uiPriority w:val="9"/>
    <w:rsid w:val="003F79FB"/>
    <w:rPr>
      <w:rFonts w:asciiTheme="majorHAnsi" w:eastAsiaTheme="majorEastAsia" w:hAnsiTheme="majorHAnsi" w:cstheme="majorBidi"/>
      <w:color w:val="365F91" w:themeColor="accent1" w:themeShade="BF"/>
      <w:sz w:val="32"/>
      <w:szCs w:val="32"/>
    </w:rPr>
  </w:style>
  <w:style w:type="paragraph" w:styleId="Kopfzeile">
    <w:name w:val="header"/>
    <w:basedOn w:val="Standard"/>
    <w:link w:val="KopfzeileZchn"/>
    <w:uiPriority w:val="99"/>
    <w:unhideWhenUsed/>
    <w:rsid w:val="00263B8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3B8E"/>
  </w:style>
  <w:style w:type="paragraph" w:styleId="Fuzeile">
    <w:name w:val="footer"/>
    <w:basedOn w:val="Standard"/>
    <w:link w:val="FuzeileZchn"/>
    <w:uiPriority w:val="99"/>
    <w:unhideWhenUsed/>
    <w:rsid w:val="00263B8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3B8E"/>
  </w:style>
  <w:style w:type="character" w:styleId="Kommentarzeichen">
    <w:name w:val="annotation reference"/>
    <w:basedOn w:val="Absatz-Standardschriftart"/>
    <w:uiPriority w:val="99"/>
    <w:semiHidden/>
    <w:unhideWhenUsed/>
    <w:rsid w:val="003A125B"/>
    <w:rPr>
      <w:sz w:val="16"/>
      <w:szCs w:val="16"/>
    </w:rPr>
  </w:style>
  <w:style w:type="paragraph" w:styleId="Kommentartext">
    <w:name w:val="annotation text"/>
    <w:basedOn w:val="Standard"/>
    <w:link w:val="KommentartextZchn"/>
    <w:uiPriority w:val="99"/>
    <w:semiHidden/>
    <w:unhideWhenUsed/>
    <w:rsid w:val="003A125B"/>
    <w:pPr>
      <w:spacing w:line="240" w:lineRule="auto"/>
    </w:pPr>
    <w:rPr>
      <w:szCs w:val="20"/>
    </w:rPr>
  </w:style>
  <w:style w:type="character" w:customStyle="1" w:styleId="KommentartextZchn">
    <w:name w:val="Kommentartext Zchn"/>
    <w:basedOn w:val="Absatz-Standardschriftart"/>
    <w:link w:val="Kommentartext"/>
    <w:uiPriority w:val="99"/>
    <w:semiHidden/>
    <w:rsid w:val="003A125B"/>
    <w:rPr>
      <w:szCs w:val="20"/>
    </w:rPr>
  </w:style>
  <w:style w:type="paragraph" w:styleId="Kommentarthema">
    <w:name w:val="annotation subject"/>
    <w:basedOn w:val="Kommentartext"/>
    <w:next w:val="Kommentartext"/>
    <w:link w:val="KommentarthemaZchn"/>
    <w:uiPriority w:val="99"/>
    <w:semiHidden/>
    <w:unhideWhenUsed/>
    <w:rsid w:val="003A125B"/>
    <w:rPr>
      <w:b/>
      <w:bCs/>
    </w:rPr>
  </w:style>
  <w:style w:type="character" w:customStyle="1" w:styleId="KommentarthemaZchn">
    <w:name w:val="Kommentarthema Zchn"/>
    <w:basedOn w:val="KommentartextZchn"/>
    <w:link w:val="Kommentarthema"/>
    <w:uiPriority w:val="99"/>
    <w:semiHidden/>
    <w:rsid w:val="003A125B"/>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183</Words>
  <Characters>1159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subject/>
  <dc:creator>Mann, Sarah</dc:creator>
  <cp:keywords/>
  <dc:description/>
  <cp:lastModifiedBy>Meißner, Ivona</cp:lastModifiedBy>
  <cp:revision>3</cp:revision>
  <cp:lastPrinted>2019-01-23T09:36:00Z</cp:lastPrinted>
  <dcterms:created xsi:type="dcterms:W3CDTF">2019-01-30T14:58:00Z</dcterms:created>
  <dcterms:modified xsi:type="dcterms:W3CDTF">2019-01-31T07:43:00Z</dcterms:modified>
</cp:coreProperties>
</file>

<file path=docProps/custom.xml><?xml version="1.0" encoding="utf-8"?>
<Properties xmlns="http://schemas.openxmlformats.org/officeDocument/2006/custom-properties" xmlns:vt="http://schemas.openxmlformats.org/officeDocument/2006/docPropsVTypes" xmlns:star_td="http://www.star-group.net/schemas/transit/filters/textdata">
  <property fmtid="{D5CDD505-2E9C-101B-9397-08002B2CF9AE}" pid="2" name="PSATYP">
    <vt:lpwstr>12</vt:lpwstr>
  </property>
  <property fmtid="{D5CDD505-2E9C-101B-9397-08002B2CF9AE}" pid="3" name="PSACUBCTL">
    <vt:lpwstr>n</vt:lpwstr>
  </property>
  <property fmtid="{D5CDD505-2E9C-101B-9397-08002B2CF9AE}" pid="4" name="PSAPRPSET">
    <vt:lpwstr>y</vt:lpwstr>
  </property>
  <property fmtid="{D5CDD505-2E9C-101B-9397-08002B2CF9AE}" pid="5" name="PSAGID">
    <vt:lpwstr>943C5B6FBB4C4442B2D9B5C11E4C642D</vt:lpwstr>
  </property>
  <property fmtid="{D5CDD505-2E9C-101B-9397-08002B2CF9AE}" pid="6" name="PSAGID_NEW">
    <vt:lpwstr/>
  </property>
  <property fmtid="{D5CDD505-2E9C-101B-9397-08002B2CF9AE}" pid="7" name="PSAMSG">
    <vt:lpwstr>Dokument in PiSA sales einchecken?</vt:lpwstr>
  </property>
  <property fmtid="{D5CDD505-2E9C-101B-9397-08002B2CF9AE}" pid="8" name="PSAMSG2">
    <vt:lpwstr>Dokument in Bearbeitung lassen?</vt:lpwstr>
  </property>
  <property fmtid="{D5CDD505-2E9C-101B-9397-08002B2CF9AE}" pid="9" name="PSAMSG3">
    <vt:lpwstr>"Speichern unter" ist beim Bearbeiten von PiSA sales Dokumenten nicht erlaubt!</vt:lpwstr>
  </property>
  <property fmtid="{D5CDD505-2E9C-101B-9397-08002B2CF9AE}" pid="10" name="PSASET">
    <vt:lpwstr>PiSA Prod</vt:lpwstr>
  </property>
  <property fmtid="{D5CDD505-2E9C-101B-9397-08002B2CF9AE}" pid="11" name="PSAUSX">
    <vt:lpwstr>de.pisa.psa.com.off.OffImp.impDoc</vt:lpwstr>
  </property>
  <property fmtid="{D5CDD505-2E9C-101B-9397-08002B2CF9AE}" pid="12" name="PSADTO">
    <vt:lpwstr>DOC</vt:lpwstr>
  </property>
  <property fmtid="{D5CDD505-2E9C-101B-9397-08002B2CF9AE}" pid="13" name="PSANEWPAR">
    <vt:lpwstr>y</vt:lpwstr>
  </property>
  <property fmtid="{D5CDD505-2E9C-101B-9397-08002B2CF9AE}" pid="14" name="PSA_ORG_FIL">
    <vt:lpwstr>C:\Users\IMEISS~1\AppData\Local\Temp\10\PSC-5C4F24C0-00001F20\Anwendungsfall_2019_Manueller Kugelhahn mit Stellungsrückmelder_1.docx</vt:lpwstr>
  </property>
  <property fmtid="{D5CDD505-2E9C-101B-9397-08002B2CF9AE}" pid="15" name="PSAHST">
    <vt:lpwstr>wvxendeskcr47</vt:lpwstr>
  </property>
  <property fmtid="{D5CDD505-2E9C-101B-9397-08002B2CF9AE}" pid="16" name="PSASAVASALW">
    <vt:lpwstr>n</vt:lpwstr>
  </property>
  <property fmtid="{D5CDD505-2E9C-101B-9397-08002B2CF9AE}" pid="17" name="PSADOCVER">
    <vt:lpwstr>7</vt:lpwstr>
  </property>
  <property fmtid="{D5CDD505-2E9C-101B-9397-08002B2CF9AE}" pid="18" name="PSADOCREV">
    <vt:lpwstr>0</vt:lpwstr>
  </property>
  <property fmtid="{D5CDD505-2E9C-101B-9397-08002B2CF9AE}" pid="19" name="PSADOCNUM">
    <vt:lpwstr>D-19-901291</vt:lpwstr>
  </property>
</Properties>
</file>