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69378B" w:rsidRPr="00D86555" w:rsidRDefault="0069378B" w:rsidP="0069378B">
      <w:pPr>
        <w:pStyle w:val="Titel"/>
        <w:rPr>
          <w:color w:val="auto"/>
        </w:rPr>
      </w:pPr>
      <w:r>
        <w:rPr>
          <w:lang w:val="en-GB"/>
          <w:rFonts w:ascii="majorHAnsi" w:cs="majorBidi" w:eastAsia="majorEastAsia" w:hAnsi="majorHAnsi" w:asciiTheme="majorHAnsi" w:cstheme="majorBidi" w:eastAsiaTheme="majorEastAsia" w:hAnsiTheme="majorHAnsi"/>
          <w:color w:val="auto"/>
          <w:sz w:val="32"/>
          <w:kern w:val="28"/>
          <w:spacing w:val="-10"/>
        </w:rPr>
        <w:t xml:space="preserve">Limit switch box for quarter turn valves</w:t>
      </w:r>
    </w:p>
    <w:p w:rsidR="00D86555" w:rsidRDefault="00D86555" w:rsidP="00D86555">
      <w:pPr>
        <w:rPr>
          <w:rFonts w:asciiTheme="majorHAnsi" w:eastAsiaTheme="majorEastAsia" w:hAnsiTheme="majorHAnsi" w:cstheme="majorBidi"/>
          <w:spacing w:val="-10"/>
          <w:kern w:val="28"/>
          <w:sz w:val="32"/>
          <w:szCs w:val="56"/>
        </w:rPr>
      </w:pPr>
      <w:r>
        <w:rPr>
          <w:lang w:val="en-GB"/>
          <w:rFonts w:ascii="majorHAnsi" w:cs="majorBidi" w:eastAsia="majorEastAsia" w:hAnsi="majorHAnsi" w:asciiTheme="majorHAnsi" w:cstheme="majorBidi" w:eastAsiaTheme="majorEastAsia" w:hAnsiTheme="majorHAnsi"/>
          <w:sz w:val="32"/>
          <w:kern w:val="28"/>
          <w:spacing w:val="-10"/>
        </w:rPr>
        <w:t xml:space="preserve">GEMÜ is expanding its range of electrical position indicators for quarter turn valves</w:t>
      </w:r>
    </w:p>
    <w:p w:rsidR="0069378B" w:rsidRDefault="0069378B" w:rsidP="00D20554">
      <w:pPr>
        <w:rPr>
          <w:i/>
        </w:rPr>
      </w:pPr>
      <w:r>
        <w:rPr>
          <w:lang w:val="en-GB"/>
          <w:rFonts w:ascii="Arial" w:cs="minorBidi" w:eastAsia="minorHAnsi" w:hAnsi="Arial" w:cstheme="minorBidi" w:eastAsiaTheme="minorHAnsi"/>
          <w:i w:val="on"/>
          <w:sz w:val="20"/>
        </w:rPr>
        <w:t xml:space="preserve">The valve specialist GEMÜ is launching electrical position indicators for manually and pneumatically operated quarter turn valves.</w:t>
      </w:r>
    </w:p>
    <w:p w:rsidR="00D80422" w:rsidRDefault="008A6E3D" w:rsidP="0069378B">
      <w:r>
        <w:rPr>
          <w:lang w:val="en-GB"/>
          <w:rFonts w:ascii="Arial" w:cs="minorBidi" w:eastAsia="minorHAnsi" w:hAnsi="Arial" w:cstheme="minorBidi" w:eastAsiaTheme="minorHAnsi"/>
          <w:sz w:val="20"/>
        </w:rPr>
        <w:t xml:space="preserve">To automate </w:t>
      </w:r>
      <w:bookmarkStart w:id="0" w:name="_Hlk8635714"/>
      <w:r>
        <w:rPr>
          <w:lang w:val="en-GB"/>
          <w:rFonts w:ascii="Arial" w:cs="minorBidi" w:eastAsia="minorHAnsi" w:hAnsi="Arial" w:cstheme="minorBidi" w:eastAsiaTheme="minorHAnsi"/>
          <w:sz w:val="20"/>
        </w:rPr>
        <w:t xml:space="preserve">process plants, </w:t>
      </w:r>
      <w:bookmarkEnd w:id="0"/>
      <w:r>
        <w:rPr>
          <w:lang w:val="en-GB"/>
          <w:rFonts w:ascii="Arial" w:cs="minorBidi" w:eastAsia="minorHAnsi" w:hAnsi="Arial" w:cstheme="minorBidi" w:eastAsiaTheme="minorHAnsi"/>
          <w:sz w:val="20"/>
        </w:rPr>
        <w:t xml:space="preserve">the </w:t>
      </w:r>
      <w:hyperlink r:id="rId8" w:history="1">
        <w:r>
          <w:rPr>
            <w:lang w:val="en-GB"/>
            <w:rFonts w:ascii="Arial" w:cs="minorBidi" w:eastAsia="minorHAnsi" w:hAnsi="Arial" w:cstheme="minorBidi" w:eastAsiaTheme="minorHAnsi"/>
            <w:sz w:val="20"/>
          </w:rPr>
          <w:t xml:space="preserve">GEMÜ LSC limit switch box</w:t>
        </w:r>
      </w:hyperlink>
      <w:r>
        <w:rPr>
          <w:lang w:val="en-GB"/>
          <w:rFonts w:ascii="Arial" w:cs="minorBidi" w:eastAsia="minorHAnsi" w:hAnsi="Arial" w:cstheme="minorBidi" w:eastAsiaTheme="minorHAnsi"/>
          <w:sz w:val="20"/>
        </w:rPr>
        <w:t xml:space="preserve"> detects the valve position of manually and pneumatically operated quarter turn valves. This is signalled by an optical indication and transmitted to the plant control system. The GEMÜ LSC position indicator can be fitted to all quarter turn valves, such as butterfly valves or ball valves, with a VDI/VDE 3845 standard interface. GEMÜ offers solutions pre-installed on GEMÜ butterfly valves or ball valves, but retrofitting is also possible. Up to four position feedback messages can be sent. In addition to simple microswitches, the GEMÜ LSC limit switch is also available with 2-wire or 3-wire proximity switches. It has the protection class IP 67 and is suitable for explosion-proof areas acc. to ATEX and IECEX. The GEMÜ LSC limit switch box has also been checked to ensure the reliability of safety functions and has SIL approval. A 3D optical position indicator or OPEN/CLOSED LED display is optionally available. A variety of electrical connections are also available, such as an M20 cable gland, an M12 plug or an NPT threaded connection. </w:t>
      </w:r>
    </w:p>
    <w:p w:rsidR="00523F12" w:rsidRDefault="00523F12" w:rsidP="0069378B">
      <w:r>
        <w:rPr>
          <w:lang w:val="en-GB"/>
          <w:rFonts w:ascii="Arial" w:cs="minorBidi" w:eastAsia="minorHAnsi" w:hAnsi="Arial" w:cstheme="minorBidi" w:eastAsiaTheme="minorHAnsi"/>
          <w:sz w:val="20"/>
        </w:rPr>
        <w:t xml:space="preserve">Besides the existing GEMÜ LSF inductive dual sensor, the company is expanding its range of electrical position indicators for quarter turn valves with the addition of the GEMÜ LSC limit switch box, therefore enabling quarter turn valves to be integrated and controlled in automated plants.</w:t>
      </w:r>
    </w:p>
    <w:p w:rsidR="00063244" w:rsidRDefault="00063244" w:rsidP="0069378B"/>
    <w:p w:rsidR="00063244" w:rsidRDefault="00134ACE" w:rsidP="00063244">
      <w:pPr>
        <w:keepNext/>
      </w:pPr>
      <w:r>
        <w:rPr>
          <w:lang w:val="en-GB"/>
          <w:rFonts w:ascii="Arial" w:cs="minorBidi" w:eastAsia="minorHAnsi" w:hAnsi="Arial" w:cstheme="minorBidi" w:eastAsiaTheme="minorHAnsi"/>
          <w:sz w:val="20"/>
          <w:noProof w:val="on"/>
        </w:rPr>
        <w:t xml:space="preserve"> </w:t>
      </w:r>
    </w:p>
    <w:p w:rsidR="00063244" w:rsidRDefault="00063244" w:rsidP="00063244">
      <w:pPr>
        <w:pStyle w:val="Beschriftung"/>
      </w:pPr>
      <w:r>
        <w:rPr>
          <w:lang w:val="en-GB"/>
          <w:rFonts w:ascii="Arial" w:cs="minorBidi" w:eastAsia="minorHAnsi" w:hAnsi="Arial" w:cstheme="minorBidi" w:eastAsiaTheme="minorHAnsi"/>
          <w:color w:val="4D4D4D" w:themeColor="text2"/>
          <w:sz w:val="18"/>
        </w:rPr>
        <w:t xml:space="preserve">Figure </w:t>
      </w:r>
      <w:r w:rsidR="00BA1296">
        <w:rPr>
          <w:noProof/>
        </w:rPr>
        <w:fldChar w:fldCharType="begin"/>
      </w:r>
      <w:r w:rsidR="00BA1296">
        <w:rPr>
          <w:noProof/>
        </w:rPr>
        <w:instrText xml:space="preserve"> SEQ Abbildung \* ARABIC </w:instrText>
      </w:r>
      <w:r w:rsidR="00BA1296">
        <w:rPr>
          <w:noProof/>
        </w:rPr>
        <w:fldChar w:fldCharType="separate"/>
      </w:r>
      <w:r>
        <w:rPr>
          <w:noProof/>
        </w:rPr>
        <w:t>1</w:t>
      </w:r>
      <w:r w:rsidR="00BA1296">
        <w:rPr>
          <w:noProof/>
        </w:rPr>
        <w:fldChar w:fldCharType="end"/>
      </w:r>
      <w:r>
        <w:rPr>
          <w:lang w:val="en-GB"/>
          <w:rFonts w:ascii="Arial" w:cs="minorBidi" w:eastAsia="minorHAnsi" w:hAnsi="Arial" w:cstheme="minorBidi" w:eastAsiaTheme="minorHAnsi"/>
          <w:color w:val="4D4D4D" w:themeColor="text2"/>
          <w:sz w:val="18"/>
        </w:rPr>
        <w:t xml:space="preserve">: </w:t>
      </w:r>
      <w:r>
        <w:rPr>
          <w:lang w:val="en-GB"/>
          <w:rFonts w:ascii="Arial" w:cs="minorBidi" w:eastAsia="minorHAnsi" w:hAnsi="Arial" w:cstheme="minorBidi" w:eastAsiaTheme="minorHAnsi"/>
          <w:color w:val="4D4D4D" w:themeColor="text2"/>
          <w:sz w:val="18"/>
        </w:rPr>
        <w:t xml:space="preserve">GEMÜ 481 Victoria butterfly valve with GEMÜ LSC electrical position indicator fitted</w:t>
      </w:r>
    </w:p>
    <w:p w:rsidR="00063244" w:rsidRDefault="00063244" w:rsidP="0069378B"/>
    <w:sectPr w:rsidR="0006324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rsidR="003F20CF" w:rsidRDefault="003F20CF" w:rsidP="003F20CF">
      <w:pPr>
        <w:spacing w:after="0" w:line="240" w:lineRule="auto"/>
      </w:pPr>
      <w:r>
        <w:separator/>
      </w:r>
    </w:p>
  </w:endnote>
  <w:endnote w:type="continuationSeparator" w:id="0">
    <w:p w:rsidR="003F20CF" w:rsidRDefault="003F20CF" w:rsidP="003F2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rsidR="003F20CF" w:rsidRDefault="003F20CF" w:rsidP="003F20CF">
      <w:pPr>
        <w:spacing w:after="0" w:line="240" w:lineRule="auto"/>
      </w:pPr>
      <w:r>
        <w:separator/>
      </w:r>
    </w:p>
  </w:footnote>
  <w:footnote w:type="continuationSeparator" w:id="0">
    <w:p w:rsidR="003F20CF" w:rsidRDefault="003F20CF" w:rsidP="003F20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3C4613AF"/>
    <w:multiLevelType w:val="hybridMultilevel"/>
    <w:tmpl w:val="98383C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4BF0222"/>
    <w:multiLevelType w:val="hybridMultilevel"/>
    <w:tmpl w:val="D0DE8054"/>
    <w:lvl w:ilvl="0" w:tplc="968CDD5E">
      <w:start w:val="1"/>
      <w:numFmt w:val="bullet"/>
      <w:pStyle w:val="Listenabsatz"/>
      <w:lvlText w:val=""/>
      <w:lvlJc w:val="left"/>
      <w:pPr>
        <w:ind w:left="1440" w:hanging="360"/>
      </w:pPr>
      <w:rPr>
        <w:rFonts w:ascii="Symbol" w:hAnsi="Symbol" w:hint="default"/>
        <w:color w:val="D80000" w:themeColor="accent1"/>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3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8B"/>
    <w:rsid w:val="000117C7"/>
    <w:rsid w:val="00063244"/>
    <w:rsid w:val="000F046F"/>
    <w:rsid w:val="00134ACE"/>
    <w:rsid w:val="001C7C9A"/>
    <w:rsid w:val="002A4C0D"/>
    <w:rsid w:val="00304F32"/>
    <w:rsid w:val="003858CD"/>
    <w:rsid w:val="003B03E4"/>
    <w:rsid w:val="003F20CF"/>
    <w:rsid w:val="004A7225"/>
    <w:rsid w:val="005135B2"/>
    <w:rsid w:val="00523F12"/>
    <w:rsid w:val="00550BE4"/>
    <w:rsid w:val="005C03C6"/>
    <w:rsid w:val="005C6B4A"/>
    <w:rsid w:val="005E3637"/>
    <w:rsid w:val="00660DEC"/>
    <w:rsid w:val="0069378B"/>
    <w:rsid w:val="00822621"/>
    <w:rsid w:val="008A6E3D"/>
    <w:rsid w:val="008B4E47"/>
    <w:rsid w:val="00962C5F"/>
    <w:rsid w:val="00996997"/>
    <w:rsid w:val="00A53464"/>
    <w:rsid w:val="00BA1296"/>
    <w:rsid w:val="00BC140A"/>
    <w:rsid w:val="00C35E57"/>
    <w:rsid w:val="00D20554"/>
    <w:rsid w:val="00D542C3"/>
    <w:rsid w:val="00D80422"/>
    <w:rsid w:val="00D86555"/>
    <w:rsid w:val="00F81BBE"/>
    <w:rsid w:val="00FB0F5E"/>
    <w:rsid w:val="00FF224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81DA11"/>
  <w15:chartTrackingRefBased/>
  <w15:docId w15:val="{155B44E9-FD47-43C8-A370-03792B98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B03E4"/>
  </w:style>
  <w:style w:type="paragraph" w:styleId="berschrift1">
    <w:name w:val="heading 1"/>
    <w:basedOn w:val="Standard"/>
    <w:next w:val="Standard"/>
    <w:link w:val="berschrift1Zchn"/>
    <w:uiPriority w:val="9"/>
    <w:qFormat/>
    <w:rsid w:val="00F81BBE"/>
    <w:pPr>
      <w:keepNext/>
      <w:keepLines/>
      <w:spacing w:before="240" w:after="0"/>
      <w:outlineLvl w:val="0"/>
    </w:pPr>
    <w:rPr>
      <w:rFonts w:asciiTheme="majorHAnsi" w:eastAsiaTheme="majorEastAsia" w:hAnsiTheme="majorHAnsi" w:cstheme="majorBidi"/>
      <w:b/>
      <w:color w:val="4D4D4D" w:themeColor="text2"/>
      <w:sz w:val="24"/>
      <w:szCs w:val="32"/>
    </w:rPr>
  </w:style>
  <w:style w:type="paragraph" w:styleId="berschrift2">
    <w:name w:val="heading 2"/>
    <w:basedOn w:val="Standard"/>
    <w:next w:val="Standard"/>
    <w:link w:val="berschrift2Zchn"/>
    <w:uiPriority w:val="9"/>
    <w:semiHidden/>
    <w:unhideWhenUsed/>
    <w:qFormat/>
    <w:rsid w:val="00F81BBE"/>
    <w:pPr>
      <w:keepNext/>
      <w:keepLines/>
      <w:spacing w:before="40" w:after="0"/>
      <w:outlineLvl w:val="1"/>
    </w:pPr>
    <w:rPr>
      <w:rFonts w:asciiTheme="majorHAnsi" w:eastAsiaTheme="majorEastAsia" w:hAnsiTheme="majorHAnsi" w:cstheme="majorBidi"/>
      <w:b/>
      <w:color w:val="4D4D4D" w:themeColor="text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B03E4"/>
    <w:pPr>
      <w:spacing w:after="0" w:line="240" w:lineRule="auto"/>
    </w:pPr>
  </w:style>
  <w:style w:type="paragraph" w:styleId="Listenabsatz">
    <w:name w:val="List Paragraph"/>
    <w:basedOn w:val="Standard"/>
    <w:uiPriority w:val="34"/>
    <w:rsid w:val="00BC140A"/>
    <w:pPr>
      <w:numPr>
        <w:numId w:val="1"/>
      </w:numPr>
      <w:contextualSpacing/>
    </w:pPr>
  </w:style>
  <w:style w:type="character" w:customStyle="1" w:styleId="berschrift1Zchn">
    <w:name w:val="Überschrift 1 Zchn"/>
    <w:basedOn w:val="Absatz-Standardschriftart"/>
    <w:link w:val="berschrift1"/>
    <w:uiPriority w:val="9"/>
    <w:rsid w:val="00F81BBE"/>
    <w:rPr>
      <w:rFonts w:asciiTheme="majorHAnsi" w:eastAsiaTheme="majorEastAsia" w:hAnsiTheme="majorHAnsi" w:cstheme="majorBidi"/>
      <w:b/>
      <w:color w:val="4D4D4D" w:themeColor="text2"/>
      <w:sz w:val="24"/>
      <w:szCs w:val="32"/>
    </w:rPr>
  </w:style>
  <w:style w:type="character" w:customStyle="1" w:styleId="berschrift2Zchn">
    <w:name w:val="Überschrift 2 Zchn"/>
    <w:basedOn w:val="Absatz-Standardschriftart"/>
    <w:link w:val="berschrift2"/>
    <w:uiPriority w:val="9"/>
    <w:semiHidden/>
    <w:rsid w:val="00F81BBE"/>
    <w:rPr>
      <w:rFonts w:asciiTheme="majorHAnsi" w:eastAsiaTheme="majorEastAsia" w:hAnsiTheme="majorHAnsi" w:cstheme="majorBidi"/>
      <w:b/>
      <w:color w:val="4D4D4D" w:themeColor="text2"/>
      <w:szCs w:val="26"/>
    </w:rPr>
  </w:style>
  <w:style w:type="paragraph" w:styleId="Titel">
    <w:name w:val="Title"/>
    <w:basedOn w:val="Standard"/>
    <w:next w:val="Standard"/>
    <w:link w:val="TitelZchn"/>
    <w:uiPriority w:val="10"/>
    <w:qFormat/>
    <w:rsid w:val="003B03E4"/>
    <w:pPr>
      <w:spacing w:line="240" w:lineRule="auto"/>
      <w:contextualSpacing/>
    </w:pPr>
    <w:rPr>
      <w:rFonts w:asciiTheme="majorHAnsi" w:eastAsiaTheme="majorEastAsia" w:hAnsiTheme="majorHAnsi" w:cstheme="majorBidi"/>
      <w:color w:val="D80000" w:themeColor="accent1"/>
      <w:spacing w:val="-10"/>
      <w:kern w:val="28"/>
      <w:sz w:val="32"/>
      <w:szCs w:val="56"/>
    </w:rPr>
  </w:style>
  <w:style w:type="character" w:customStyle="1" w:styleId="TitelZchn">
    <w:name w:val="Titel Zchn"/>
    <w:basedOn w:val="Absatz-Standardschriftart"/>
    <w:link w:val="Titel"/>
    <w:uiPriority w:val="10"/>
    <w:rsid w:val="003B03E4"/>
    <w:rPr>
      <w:rFonts w:asciiTheme="majorHAnsi" w:eastAsiaTheme="majorEastAsia" w:hAnsiTheme="majorHAnsi" w:cstheme="majorBidi"/>
      <w:color w:val="D80000" w:themeColor="accent1"/>
      <w:spacing w:val="-10"/>
      <w:kern w:val="28"/>
      <w:sz w:val="32"/>
      <w:szCs w:val="56"/>
    </w:rPr>
  </w:style>
  <w:style w:type="character" w:styleId="Hyperlink">
    <w:name w:val="Hyperlink"/>
    <w:basedOn w:val="Absatz-Standardschriftart"/>
    <w:uiPriority w:val="99"/>
    <w:unhideWhenUsed/>
    <w:rsid w:val="00D20554"/>
    <w:rPr>
      <w:color w:val="D80000" w:themeColor="hyperlink"/>
      <w:u w:val="single"/>
    </w:rPr>
  </w:style>
  <w:style w:type="character" w:styleId="NichtaufgelsteErwhnung">
    <w:name w:val="Unresolved Mention"/>
    <w:basedOn w:val="Absatz-Standardschriftart"/>
    <w:uiPriority w:val="99"/>
    <w:semiHidden/>
    <w:unhideWhenUsed/>
    <w:rsid w:val="00D20554"/>
    <w:rPr>
      <w:color w:val="808080"/>
      <w:shd w:val="clear" w:color="auto" w:fill="E6E6E6"/>
    </w:rPr>
  </w:style>
  <w:style w:type="character" w:styleId="BesuchterLink">
    <w:name w:val="FollowedHyperlink"/>
    <w:basedOn w:val="Absatz-Standardschriftart"/>
    <w:uiPriority w:val="99"/>
    <w:semiHidden/>
    <w:unhideWhenUsed/>
    <w:rsid w:val="00D20554"/>
    <w:rPr>
      <w:color w:val="999999" w:themeColor="followedHyperlink"/>
      <w:u w:val="single"/>
    </w:rPr>
  </w:style>
  <w:style w:type="paragraph" w:styleId="Beschriftung">
    <w:name w:val="caption"/>
    <w:basedOn w:val="Standard"/>
    <w:next w:val="Standard"/>
    <w:uiPriority w:val="35"/>
    <w:unhideWhenUsed/>
    <w:qFormat/>
    <w:rsid w:val="00063244"/>
    <w:pPr>
      <w:spacing w:line="240" w:lineRule="auto"/>
    </w:pPr>
    <w:rPr>
      <w:i/>
      <w:iCs/>
      <w:color w:val="4D4D4D" w:themeColor="text2"/>
      <w:sz w:val="18"/>
      <w:szCs w:val="18"/>
    </w:rPr>
  </w:style>
  <w:style w:type="character" w:styleId="Kommentarzeichen">
    <w:name w:val="annotation reference"/>
    <w:basedOn w:val="Absatz-Standardschriftart"/>
    <w:uiPriority w:val="99"/>
    <w:semiHidden/>
    <w:unhideWhenUsed/>
    <w:rsid w:val="00A53464"/>
    <w:rPr>
      <w:sz w:val="16"/>
      <w:szCs w:val="16"/>
    </w:rPr>
  </w:style>
  <w:style w:type="paragraph" w:styleId="Kommentartext">
    <w:name w:val="annotation text"/>
    <w:basedOn w:val="Standard"/>
    <w:link w:val="KommentartextZchn"/>
    <w:uiPriority w:val="99"/>
    <w:semiHidden/>
    <w:unhideWhenUsed/>
    <w:rsid w:val="00A53464"/>
    <w:pPr>
      <w:spacing w:line="240" w:lineRule="auto"/>
    </w:pPr>
    <w:rPr>
      <w:szCs w:val="20"/>
    </w:rPr>
  </w:style>
  <w:style w:type="character" w:customStyle="1" w:styleId="KommentartextZchn">
    <w:name w:val="Kommentartext Zchn"/>
    <w:basedOn w:val="Absatz-Standardschriftart"/>
    <w:link w:val="Kommentartext"/>
    <w:uiPriority w:val="99"/>
    <w:semiHidden/>
    <w:rsid w:val="00A53464"/>
    <w:rPr>
      <w:szCs w:val="20"/>
    </w:rPr>
  </w:style>
  <w:style w:type="paragraph" w:styleId="Kommentarthema">
    <w:name w:val="annotation subject"/>
    <w:basedOn w:val="Kommentartext"/>
    <w:next w:val="Kommentartext"/>
    <w:link w:val="KommentarthemaZchn"/>
    <w:uiPriority w:val="99"/>
    <w:semiHidden/>
    <w:unhideWhenUsed/>
    <w:rsid w:val="00A53464"/>
    <w:rPr>
      <w:b/>
      <w:bCs/>
    </w:rPr>
  </w:style>
  <w:style w:type="character" w:customStyle="1" w:styleId="KommentarthemaZchn">
    <w:name w:val="Kommentarthema Zchn"/>
    <w:basedOn w:val="KommentartextZchn"/>
    <w:link w:val="Kommentarthema"/>
    <w:uiPriority w:val="99"/>
    <w:semiHidden/>
    <w:rsid w:val="00A53464"/>
    <w:rPr>
      <w:b/>
      <w:bCs/>
      <w:szCs w:val="20"/>
    </w:rPr>
  </w:style>
  <w:style w:type="paragraph" w:styleId="Sprechblasentext">
    <w:name w:val="Balloon Text"/>
    <w:basedOn w:val="Standard"/>
    <w:link w:val="SprechblasentextZchn"/>
    <w:uiPriority w:val="99"/>
    <w:semiHidden/>
    <w:unhideWhenUsed/>
    <w:rsid w:val="00A5346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3464"/>
    <w:rPr>
      <w:rFonts w:ascii="Segoe UI" w:hAnsi="Segoe UI" w:cs="Segoe UI"/>
      <w:sz w:val="18"/>
      <w:szCs w:val="18"/>
    </w:rPr>
  </w:style>
  <w:style w:type="paragraph" w:styleId="Kopfzeile">
    <w:name w:val="header"/>
    <w:basedOn w:val="Standard"/>
    <w:link w:val="KopfzeileZchn"/>
    <w:uiPriority w:val="99"/>
    <w:unhideWhenUsed/>
    <w:rsid w:val="003F20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20CF"/>
  </w:style>
  <w:style w:type="paragraph" w:styleId="Fuzeile">
    <w:name w:val="footer"/>
    <w:basedOn w:val="Standard"/>
    <w:link w:val="FuzeileZchn"/>
    <w:uiPriority w:val="99"/>
    <w:unhideWhenUsed/>
    <w:rsid w:val="003F20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2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20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mu-group.com/de_DE/mess-und-regeltechnik/elektrische-stellungsrueckmelder/produktliste/elektrischer-stellungsrueckmelder-ls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GEMÜ">
      <a:dk1>
        <a:srgbClr val="333333"/>
      </a:dk1>
      <a:lt1>
        <a:srgbClr val="FFFFFF"/>
      </a:lt1>
      <a:dk2>
        <a:srgbClr val="4D4D4D"/>
      </a:dk2>
      <a:lt2>
        <a:srgbClr val="D9D9D9"/>
      </a:lt2>
      <a:accent1>
        <a:srgbClr val="D80000"/>
      </a:accent1>
      <a:accent2>
        <a:srgbClr val="666666"/>
      </a:accent2>
      <a:accent3>
        <a:srgbClr val="999999"/>
      </a:accent3>
      <a:accent4>
        <a:srgbClr val="A00000"/>
      </a:accent4>
      <a:accent5>
        <a:srgbClr val="D9D9D9"/>
      </a:accent5>
      <a:accent6>
        <a:srgbClr val="333333"/>
      </a:accent6>
      <a:hlink>
        <a:srgbClr val="D80000"/>
      </a:hlink>
      <a:folHlink>
        <a:srgbClr val="9999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6EBC66E6-15B6-4D83-B00A-E655DA3BB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271</Words>
  <Characters>1709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Kraft, Helen</dc:creator>
  <cp:keywords/>
  <dc:description/>
  <cp:lastModifiedBy>Irouschek, Margit</cp:lastModifiedBy>
  <cp:revision>3</cp:revision>
  <dcterms:created xsi:type="dcterms:W3CDTF">2019-05-10T09:25:00Z</dcterms:created>
  <dcterms:modified xsi:type="dcterms:W3CDTF">2019-05-13T08:29:00Z</dcterms:modified>
</cp:coreProperties>
</file>

<file path=docProps/custom.xml><?xml version="1.0" encoding="utf-8"?>
<Properties xmlns="http://schemas.openxmlformats.org/officeDocument/2006/custom-properties" xmlns:vt="http://schemas.openxmlformats.org/officeDocument/2006/docPropsVTypes" xmlns:star_td="http://www.star-group.net/schemas/transit/filters/textdata">
  <property fmtid="{D5CDD505-2E9C-101B-9397-08002B2CF9AE}" pid="2" name="PSATYP">
    <vt:lpwstr>12</vt:lpwstr>
  </property>
  <property fmtid="{D5CDD505-2E9C-101B-9397-08002B2CF9AE}" pid="3" name="PSACUBCTL">
    <vt:lpwstr>n</vt:lpwstr>
  </property>
  <property fmtid="{D5CDD505-2E9C-101B-9397-08002B2CF9AE}" pid="4" name="PSADOCVER">
    <vt:lpwstr>2</vt:lpwstr>
  </property>
  <property fmtid="{D5CDD505-2E9C-101B-9397-08002B2CF9AE}" pid="5" name="PSADOCREV">
    <vt:lpwstr>0</vt:lpwstr>
  </property>
  <property fmtid="{D5CDD505-2E9C-101B-9397-08002B2CF9AE}" pid="6" name="PSADOCNUM">
    <vt:lpwstr>D-19-053770</vt:lpwstr>
  </property>
</Properties>
</file>