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body>
    <w:p w:rsidR="0069378B" w:rsidRPr="00D86555" w:rsidRDefault="0069378B" w:rsidP="0069378B">
      <w:pPr>
        <w:pStyle w:val="Titel"/>
        <w:rPr>
          <w:color w:val="auto"/>
        </w:rPr>
      </w:pPr>
      <w:r>
        <w:rPr>
          <w:lang w:val="ru-RU"/>
          <w:rFonts w:ascii="majorHAnsi" w:cs="majorBidi" w:eastAsia="majorEastAsia" w:hAnsi="majorHAnsi" w:asciiTheme="majorHAnsi" w:cstheme="majorBidi" w:eastAsiaTheme="majorEastAsia" w:hAnsiTheme="majorHAnsi"/>
          <w:color w:val="auto"/>
          <w:sz w:val="32"/>
          <w:kern w:val="28"/>
          <w:spacing w:val="-10"/>
        </w:rPr>
        <w:t xml:space="preserve">Блок концевых выключателей для поворотной арматуры</w:t>
      </w:r>
    </w:p>
    <w:p w:rsidR="00D86555" w:rsidRDefault="00D86555" w:rsidP="00D86555">
      <w:pPr>
        <w:rPr>
          <w:rFonts w:asciiTheme="majorHAnsi" w:eastAsiaTheme="majorEastAsia" w:hAnsiTheme="majorHAnsi" w:cstheme="majorBidi"/>
          <w:spacing w:val="-10"/>
          <w:kern w:val="28"/>
          <w:sz w:val="32"/>
          <w:szCs w:val="56"/>
        </w:rPr>
      </w:pPr>
      <w:r>
        <w:rPr>
          <w:lang w:val="ru-RU"/>
          <w:rFonts w:ascii="majorHAnsi" w:cs="majorBidi" w:eastAsia="majorEastAsia" w:hAnsi="majorHAnsi" w:asciiTheme="majorHAnsi" w:cstheme="majorBidi" w:eastAsiaTheme="majorEastAsia" w:hAnsiTheme="majorHAnsi"/>
          <w:sz w:val="32"/>
          <w:kern w:val="28"/>
          <w:spacing w:val="-10"/>
        </w:rPr>
        <w:t xml:space="preserve">GEMÜ расширяет свою программу датчиков положения для поворотной арматуры</w:t>
      </w:r>
    </w:p>
    <w:p w:rsidR="0069378B" w:rsidRDefault="0069378B" w:rsidP="00D20554">
      <w:pPr>
        <w:rPr>
          <w:i/>
        </w:rPr>
      </w:pPr>
      <w:r>
        <w:rPr>
          <w:lang w:val="ru-RU"/>
          <w:rFonts w:ascii="Arial" w:cs="minorBidi" w:eastAsia="minorHAnsi" w:hAnsi="Arial" w:cstheme="minorBidi" w:eastAsiaTheme="minorHAnsi"/>
          <w:i w:val="on"/>
          <w:sz w:val="20"/>
        </w:rPr>
        <w:t xml:space="preserve">Компания GEMÜ, специализирующаяся на производстве клапанов, выводит на рынок электрический датчик положения для поворотной арматуры с ручным и пневматическим приводом.</w:t>
      </w:r>
    </w:p>
    <w:p w:rsidR="00D80422" w:rsidRDefault="008A6E3D" w:rsidP="0069378B"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Для автоматизации работы </w:t>
      </w:r>
      <w:bookmarkStart w:id="0" w:name="_Hlk8635714"/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технологического оборудования</w:t>
      </w:r>
      <w:bookmarkEnd w:id="0"/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 </w:t>
      </w:r>
      <w:hyperlink r:id="rId8" w:history="1">
        <w:r>
          <w:rPr>
            <w:lang w:val="ru-RU"/>
            <w:rFonts w:ascii="Arial" w:cs="minorBidi" w:eastAsia="minorHAnsi" w:hAnsi="Arial" w:cstheme="minorBidi" w:eastAsiaTheme="minorHAnsi"/>
            <w:sz w:val="20"/>
          </w:rPr>
          <w:t xml:space="preserve">блок концевых выключателей GEMÜ LSC</w:t>
        </w:r>
      </w:hyperlink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 регулирует положение клапана на поворотной арматуре с ручным и пневматическим приводом. Положение клапана сигнализируется посредством оптического индикатора и передается в систему управления установки. Датчик положения (датчик обратной связи) GEMÜ LSC может устанавливаться на любой поворотной арматуре, например на запорных клапанах или шаровых кранах, со стандартным интерфейсом VDI/VDE 3845. Компания GEMÜ предлагает новые датчики в уже смонтированном на запорных клапанах или шаровых кранах GEMÜ исполнении; также возможен их монтаж впоследствии. Возможна установка до четырех датчиков положения одновременно. Наряду с обычными микропереключателями концевой выключатель GEMÜ LSC также предлагается в исполнении с 2- или 3-проводными датчиками приближения. Он соответствует требованиям класса защиты IP 67 и может использоваться во взрывозащищенных зонах согласно ATEX и IECEX. Кроме того, блок концевых выключателей GEMÜ LSC был протестирован на надежность функций безопасности и имеет допуск SIL. В виде опции предлагается 3D-индикатор или светодиодный индикатор ОТКР/ЗАКР. Кроме того, предлагаются различные электрические подключения, такие как кабельный резьбовой ввод M20, штекерный разъем M12 или резьбовое соединение NPT. </w:t>
      </w:r>
    </w:p>
    <w:p w:rsidR="00523F12" w:rsidRDefault="00523F12" w:rsidP="0069378B">
      <w:r>
        <w:rPr>
          <w:lang w:val="ru-RU"/>
          <w:rFonts w:ascii="Arial" w:cs="minorBidi" w:eastAsia="minorHAnsi" w:hAnsi="Arial" w:cstheme="minorBidi" w:eastAsiaTheme="minorHAnsi"/>
          <w:sz w:val="20"/>
        </w:rPr>
        <w:t xml:space="preserve">Наряду с доступным двойным индуктивным датчиком GEMÜ LSF компания с внедрением блока концевых выключателей GEMÜ LSC расширяет свою программу датчиков положения для поворотной арматуры, реализуя тем самым возможности по интеграции и управлению поворотной арматурой в автоматизированных системах и установках.</w:t>
      </w:r>
    </w:p>
    <w:p w:rsidR="00063244" w:rsidRDefault="00063244" w:rsidP="0069378B"/>
    <w:p w:rsidR="00063244" w:rsidRDefault="00134ACE" w:rsidP="00063244">
      <w:pPr>
        <w:keepNext/>
      </w:pPr>
      <w:r>
        <w:rPr>
          <w:lang w:val="ru-RU"/>
          <w:rFonts w:ascii="Arial" w:cs="minorBidi" w:eastAsia="minorHAnsi" w:hAnsi="Arial" w:cstheme="minorBidi" w:eastAsiaTheme="minorHAnsi"/>
          <w:sz w:val="20"/>
          <w:noProof w:val="on"/>
        </w:rPr>
        <w:t xml:space="preserve"> </w:t>
      </w:r>
    </w:p>
    <w:p w:rsidR="00063244" w:rsidRDefault="00063244" w:rsidP="00063244">
      <w:pPr>
        <w:pStyle w:val="Beschriftung"/>
      </w:pPr>
      <w:r>
        <w:rPr>
          <w:lang w:val="ru-RU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Иллюстрация </w:t>
      </w:r>
      <w:r w:rsidR="00BA1296">
        <w:rPr>
          <w:noProof/>
        </w:rPr>
        <w:fldChar w:fldCharType="begin"/>
      </w:r>
      <w:r w:rsidR="00BA1296">
        <w:rPr>
          <w:noProof/>
        </w:rPr>
        <w:instrText xml:space="preserve"> SEQ Abbildung \* ARABIC </w:instrText>
      </w:r>
      <w:r w:rsidR="00BA1296">
        <w:rPr>
          <w:noProof/>
        </w:rPr>
        <w:fldChar w:fldCharType="separate"/>
      </w:r>
      <w:r>
        <w:rPr>
          <w:noProof/>
        </w:rPr>
        <w:t>1</w:t>
      </w:r>
      <w:r w:rsidR="00BA1296">
        <w:rPr>
          <w:noProof/>
        </w:rPr>
        <w:fldChar w:fldCharType="end"/>
      </w:r>
      <w:r>
        <w:rPr>
          <w:lang w:val="ru-RU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: </w:t>
      </w:r>
      <w:r>
        <w:rPr>
          <w:lang w:val="ru-RU"/>
          <w:rFonts w:ascii="Arial" w:cs="minorBidi" w:eastAsia="minorHAnsi" w:hAnsi="Arial" w:cstheme="minorBidi" w:eastAsiaTheme="minorHAnsi"/>
          <w:color w:val="4D4D4D" w:themeColor="text2"/>
          <w:sz w:val="18"/>
        </w:rPr>
        <w:t xml:space="preserve">Запорный клапан GEMÜ 481 Victoria с установленным электрическим датчиком положения GEMÜ LSC</w:t>
      </w:r>
    </w:p>
    <w:p w:rsidR="00063244" w:rsidRDefault="00063244" w:rsidP="0069378B"/>
    <w:sectPr w:rsidR="0006324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endnote w:type="separator" w:id="-1">
    <w:p w:rsidR="003F20CF" w:rsidRDefault="003F20CF" w:rsidP="003F20CF">
      <w:pPr>
        <w:spacing w:after="0" w:line="240" w:lineRule="auto"/>
      </w:pPr>
      <w:r>
        <w:separator/>
      </w:r>
    </w:p>
  </w:endnote>
  <w:end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footnote w:type="separator" w:id="-1">
    <w:p w:rsidR="003F20CF" w:rsidRDefault="003F20CF" w:rsidP="003F20CF">
      <w:pPr>
        <w:spacing w:after="0" w:line="240" w:lineRule="auto"/>
      </w:pPr>
      <w:r>
        <w:separator/>
      </w:r>
    </w:p>
  </w:footnote>
  <w:footnote w:type="continuationSeparator" w:id="0">
    <w:p w:rsidR="003F20CF" w:rsidRDefault="003F20CF" w:rsidP="003F2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star_td="http://www.star-group.net/schemas/transit/filters/textdata" mc:Ignorable="w14 w15 w16se w16cid wp14">
  <w:abstractNum w:abstractNumId="0" w15:restartNumberingAfterBreak="0">
    <w:nsid w:val="3C4613AF"/>
    <w:multiLevelType w:val="hybridMultilevel"/>
    <w:tmpl w:val="98383C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0222"/>
    <w:multiLevelType w:val="hybridMultilevel"/>
    <w:tmpl w:val="D0DE8054"/>
    <w:lvl w:ilvl="0" w:tplc="968CDD5E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  <w:color w:val="D80000" w:themeColor="accent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star_td="http://www.star-group.net/schemas/transit/filters/textdata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8B"/>
    <w:rsid w:val="000117C7"/>
    <w:rsid w:val="00063244"/>
    <w:rsid w:val="000F046F"/>
    <w:rsid w:val="00134ACE"/>
    <w:rsid w:val="001C7C9A"/>
    <w:rsid w:val="002A4C0D"/>
    <w:rsid w:val="00304F32"/>
    <w:rsid w:val="003858CD"/>
    <w:rsid w:val="003B03E4"/>
    <w:rsid w:val="003F20CF"/>
    <w:rsid w:val="004A7225"/>
    <w:rsid w:val="005135B2"/>
    <w:rsid w:val="00523F12"/>
    <w:rsid w:val="00550BE4"/>
    <w:rsid w:val="005C03C6"/>
    <w:rsid w:val="005C6B4A"/>
    <w:rsid w:val="005E3637"/>
    <w:rsid w:val="00660DEC"/>
    <w:rsid w:val="0069378B"/>
    <w:rsid w:val="00822621"/>
    <w:rsid w:val="008A6E3D"/>
    <w:rsid w:val="008B4E47"/>
    <w:rsid w:val="00962C5F"/>
    <w:rsid w:val="00996997"/>
    <w:rsid w:val="00A53464"/>
    <w:rsid w:val="00BA1296"/>
    <w:rsid w:val="00BC140A"/>
    <w:rsid w:val="00C35E57"/>
    <w:rsid w:val="00D20554"/>
    <w:rsid w:val="00D542C3"/>
    <w:rsid w:val="00D80422"/>
    <w:rsid w:val="00D86555"/>
    <w:rsid w:val="00F81BBE"/>
    <w:rsid w:val="00FB0F5E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81DA11"/>
  <w15:chartTrackingRefBased/>
  <w15:docId w15:val="{155B44E9-FD47-43C8-A370-03792B98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tar_td="http://www.star-group.net/schemas/transit/filters/textdata" mc:Ignorable="w14 w15 w16se w16cid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B03E4"/>
  </w:style>
  <w:style w:type="paragraph" w:styleId="berschrift1">
    <w:name w:val="heading 1"/>
    <w:basedOn w:val="Standard"/>
    <w:next w:val="Standard"/>
    <w:link w:val="berschrift1Zchn"/>
    <w:uiPriority w:val="9"/>
    <w:qFormat/>
    <w:rsid w:val="00F81B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81B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D4D4D" w:themeColor="text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03E4"/>
    <w:pPr>
      <w:spacing w:after="0" w:line="240" w:lineRule="auto"/>
    </w:pPr>
  </w:style>
  <w:style w:type="paragraph" w:styleId="Listenabsatz">
    <w:name w:val="List Paragraph"/>
    <w:basedOn w:val="Standard"/>
    <w:uiPriority w:val="34"/>
    <w:rsid w:val="00BC140A"/>
    <w:pPr>
      <w:numPr>
        <w:numId w:val="1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81BBE"/>
    <w:rPr>
      <w:rFonts w:asciiTheme="majorHAnsi" w:eastAsiaTheme="majorEastAsia" w:hAnsiTheme="majorHAnsi" w:cstheme="majorBidi"/>
      <w:b/>
      <w:color w:val="4D4D4D" w:themeColor="text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81BBE"/>
    <w:rPr>
      <w:rFonts w:asciiTheme="majorHAnsi" w:eastAsiaTheme="majorEastAsia" w:hAnsiTheme="majorHAnsi" w:cstheme="majorBidi"/>
      <w:b/>
      <w:color w:val="4D4D4D" w:themeColor="text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3B03E4"/>
    <w:pPr>
      <w:spacing w:line="240" w:lineRule="auto"/>
      <w:contextualSpacing/>
    </w:pPr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B03E4"/>
    <w:rPr>
      <w:rFonts w:asciiTheme="majorHAnsi" w:eastAsiaTheme="majorEastAsia" w:hAnsiTheme="majorHAnsi" w:cstheme="majorBidi"/>
      <w:color w:val="D80000" w:themeColor="accent1"/>
      <w:spacing w:val="-10"/>
      <w:kern w:val="28"/>
      <w:sz w:val="32"/>
      <w:szCs w:val="56"/>
    </w:rPr>
  </w:style>
  <w:style w:type="character" w:styleId="Hyperlink">
    <w:name w:val="Hyperlink"/>
    <w:basedOn w:val="Absatz-Standardschriftart"/>
    <w:uiPriority w:val="99"/>
    <w:unhideWhenUsed/>
    <w:rsid w:val="00D20554"/>
    <w:rPr>
      <w:color w:val="D8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0554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D20554"/>
    <w:rPr>
      <w:color w:val="999999" w:themeColor="followed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63244"/>
    <w:pPr>
      <w:spacing w:line="240" w:lineRule="auto"/>
    </w:pPr>
    <w:rPr>
      <w:i/>
      <w:iCs/>
      <w:color w:val="4D4D4D" w:themeColor="text2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34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346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346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34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3464"/>
    <w:rPr>
      <w:b/>
      <w:bCs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3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34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F20CF"/>
  </w:style>
  <w:style w:type="paragraph" w:styleId="Fuzeile">
    <w:name w:val="footer"/>
    <w:basedOn w:val="Standard"/>
    <w:link w:val="FuzeileZchn"/>
    <w:uiPriority w:val="99"/>
    <w:unhideWhenUsed/>
    <w:rsid w:val="003F20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F2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2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u-group.com/de_DE/mess-und-regeltechnik/elektrische-stellungsrueckmelder/produktliste/elektrischer-stellungsrueckmelder-ls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GEMÜ">
      <a:dk1>
        <a:srgbClr val="333333"/>
      </a:dk1>
      <a:lt1>
        <a:srgbClr val="FFFFFF"/>
      </a:lt1>
      <a:dk2>
        <a:srgbClr val="4D4D4D"/>
      </a:dk2>
      <a:lt2>
        <a:srgbClr val="D9D9D9"/>
      </a:lt2>
      <a:accent1>
        <a:srgbClr val="D80000"/>
      </a:accent1>
      <a:accent2>
        <a:srgbClr val="666666"/>
      </a:accent2>
      <a:accent3>
        <a:srgbClr val="999999"/>
      </a:accent3>
      <a:accent4>
        <a:srgbClr val="A00000"/>
      </a:accent4>
      <a:accent5>
        <a:srgbClr val="D9D9D9"/>
      </a:accent5>
      <a:accent6>
        <a:srgbClr val="333333"/>
      </a:accent6>
      <a:hlink>
        <a:srgbClr val="D80000"/>
      </a:hlink>
      <a:folHlink>
        <a:srgbClr val="9999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SixthEditionOfficeOnline.xsl" StyleName="APA" Version="6"/>
</file>

<file path=customXml/itemProps1.xml><?xml version="1.0" encoding="utf-8"?>
<ds:datastoreItem xmlns:ds="http://schemas.openxmlformats.org/officeDocument/2006/customXml" ds:itemID="{6EBC66E6-15B6-4D83-B00A-E655DA3BB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 xmlns:star_td="http://www.star-group.net/schemas/transit/filters/textdata">
  <Template>Normal</Template>
  <TotalTime>0</TotalTime>
  <Pages>1</Pages>
  <Words>271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 xmlns:star_td="http://www.star-group.net/schemas/transit/filters/textdata">
  <dc:title/>
  <dc:subject/>
  <dc:creator>Крафт, Хелен</dc:creator>
  <cp:keywords/>
  <dc:description/>
  <cp:lastModifiedBy>Irouschek, Margit</cp:lastModifiedBy>
  <cp:revision>3</cp:revision>
  <dcterms:created xsi:type="dcterms:W3CDTF">2019-05-10T09:25:00Z</dcterms:created>
  <dcterms:modified xsi:type="dcterms:W3CDTF">2019-05-13T08:29:00Z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 xmlns:star_td="http://www.star-group.net/schemas/transit/filters/textdata">
  <property fmtid="{D5CDD505-2E9C-101B-9397-08002B2CF9AE}" pid="2" name="PSATYP">
    <vt:lpwstr>12</vt:lpwstr>
  </property>
  <property fmtid="{D5CDD505-2E9C-101B-9397-08002B2CF9AE}" pid="3" name="PSACUBCTL">
    <vt:lpwstr>n</vt:lpwstr>
  </property>
  <property fmtid="{D5CDD505-2E9C-101B-9397-08002B2CF9AE}" pid="4" name="PSADOCVER">
    <vt:lpwstr>2</vt:lpwstr>
  </property>
  <property fmtid="{D5CDD505-2E9C-101B-9397-08002B2CF9AE}" pid="5" name="PSADOCREV">
    <vt:lpwstr>0</vt:lpwstr>
  </property>
  <property fmtid="{D5CDD505-2E9C-101B-9397-08002B2CF9AE}" pid="6" name="PSADOCNUM">
    <vt:lpwstr>D-19-053770</vt:lpwstr>
  </property>
</Properties>
</file>