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69378B" w:rsidRPr="00D86555" w:rsidRDefault="0069378B" w:rsidP="0069378B">
      <w:pPr>
        <w:pStyle w:val="Titel"/>
        <w:rPr>
          <w:color w:val="auto"/>
        </w:rPr>
      </w:pPr>
      <w:r>
        <w:rPr>
          <w:lang w:val="ru-RU"/>
          <w:rFonts w:ascii="majorHAnsi" w:cs="majorBidi" w:eastAsia="majorEastAsia" w:hAnsi="majorHAnsi" w:asciiTheme="majorHAnsi" w:cstheme="majorBidi" w:eastAsiaTheme="majorEastAsia" w:hAnsiTheme="majorHAnsi"/>
          <w:color w:val="auto"/>
          <w:sz w:val="32"/>
          <w:kern w:val="28"/>
          <w:spacing w:val="-10"/>
        </w:rPr>
        <w:t xml:space="preserve">Блок концевых выключателей для поворотной арматуры</w:t>
      </w:r>
    </w:p>
    <w:p w:rsidR="00D86555" w:rsidRDefault="00D86555" w:rsidP="00D86555">
      <w:pPr>
        <w:rPr>
          <w:rFonts w:asciiTheme="majorHAnsi" w:eastAsiaTheme="majorEastAsia" w:hAnsiTheme="majorHAnsi" w:cstheme="majorBidi"/>
          <w:spacing w:val="-10"/>
          <w:kern w:val="28"/>
          <w:sz w:val="32"/>
          <w:szCs w:val="56"/>
        </w:rPr>
      </w:pPr>
      <w:r>
        <w:rPr>
          <w:lang w:val="ru-RU"/>
          <w:rFonts w:ascii="majorHAnsi" w:cs="majorBidi" w:eastAsia="majorEastAsia" w:hAnsi="majorHAnsi" w:asciiTheme="majorHAnsi" w:cstheme="majorBidi" w:eastAsiaTheme="majorEastAsia" w:hAnsiTheme="majorHAnsi"/>
          <w:sz w:val="32"/>
          <w:kern w:val="28"/>
          <w:spacing w:val="-10"/>
        </w:rPr>
        <w:t xml:space="preserve">GEMÜ расширяет свою программу датчиков положения для поворотной арматуры</w:t>
      </w:r>
    </w:p>
    <w:p w:rsidR="0069378B" w:rsidRDefault="0069378B" w:rsidP="00D20554">
      <w:pPr>
        <w:rPr>
          <w:i/>
        </w:rPr>
      </w:pPr>
      <w:r>
        <w:rPr>
          <w:lang w:val="ru-RU"/>
          <w:rFonts w:ascii="Arial" w:cs="minorBidi" w:eastAsia="minorHAnsi" w:hAnsi="Arial" w:cstheme="minorBidi" w:eastAsiaTheme="minorHAnsi"/>
          <w:i w:val="on"/>
          <w:sz w:val="20"/>
        </w:rPr>
        <w:t xml:space="preserve">Компания GEMÜ, специализирующаяся на производстве клапанов, выводит на рынок электрический датчик положения для поворотной арматуры с ручным и пневматическим приводом.</w:t>
      </w:r>
    </w:p>
    <w:p w:rsidR="00D80422" w:rsidRDefault="008A6E3D" w:rsidP="0069378B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Для автоматизации работы </w:t>
      </w:r>
      <w:bookmarkStart w:id="0" w:name="_Hlk8635714"/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технологического оборудования</w:t>
      </w:r>
      <w:bookmarkEnd w:id="0"/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 </w:t>
      </w:r>
      <w:hyperlink r:id="rId8" w:history="1">
        <w:r>
          <w:rPr>
            <w:lang w:val="ru-RU"/>
            <w:rFonts w:ascii="Arial" w:cs="minorBidi" w:eastAsia="minorHAnsi" w:hAnsi="Arial" w:cstheme="minorBidi" w:eastAsiaTheme="minorHAnsi"/>
            <w:sz w:val="20"/>
          </w:rPr>
          <w:t xml:space="preserve">блок концевых выключателей GEMÜ LSC</w:t>
        </w:r>
      </w:hyperlink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 регулирует положение клапана на поворотной арматуре с ручным и пневматическим приводом. Положение клапана сигнализируется посредством оптического индикатора и передается в систему управления установки. Датчик положения (датчик обратной связи) GEMÜ LSC может устанавливаться на любой поворотной арматуре, например на запорных клапанах или шаровых кранах, со стандартным интерфейсом VDI/VDE 3845. Компания GEMÜ предлагает новые датчики в уже смонтированном на запорных клапанах или шаровых кранах GEMÜ исполнении; также возможен их монтаж впоследствии. Возможна установка до четырех датчиков положения одновременно. Наряду с обычными микропереключателями концевой выключатель GEMÜ LSC также предлагается в исполнении с 2- или 3-проводными датчиками приближения. Он соответствует требованиям класса защиты IP 67 и может использоваться во взрывозащищенных зонах согласно ATEX и IECEX. Кроме того, блок концевых выключателей GEMÜ LSC был протестирован на надежность функций безопасности и имеет допуск SIL. В виде опции предлагается 3D-индикатор или светодиодный индикатор ОТКР/ЗАКР. Кроме того, предлагаются различные электрические подключения, такие как кабельный резьбовой ввод M20, штекерный разъем M12 или резьбовое соединение NPT. </w:t>
      </w:r>
    </w:p>
    <w:p w:rsidR="00523F12" w:rsidRDefault="00523F12" w:rsidP="0069378B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Наряду с доступным двойным индуктивным датчиком GEMÜ LSF компания с внедрением блока концевых выключателей GEMÜ LSC расширяет свою программу датчиков положения для поворотной арматуры, реализуя тем самым возможности по интеграции и управлению поворотной арматурой в автоматизированных системах и установках.</w:t>
      </w:r>
    </w:p>
    <w:p w:rsidR="00063244" w:rsidRDefault="00063244" w:rsidP="0069378B"/>
    <w:p w:rsidR="00063244" w:rsidRDefault="00134ACE" w:rsidP="00063244">
      <w:pPr>
        <w:keepNext/>
      </w:pPr>
      <w:r>
        <w:rPr>
          <w:lang w:val="ru-RU"/>
          <w:rFonts w:ascii="Arial" w:cs="minorBidi" w:eastAsia="minorHAnsi" w:hAnsi="Arial" w:cstheme="minorBidi" w:eastAsiaTheme="minorHAnsi"/>
          <w:sz w:val="20"/>
          <w:noProof w:val="on"/>
        </w:rPr>
        <w:t xml:space="preserve"> </w:t>
      </w:r>
    </w:p>
    <w:p w:rsidR="00063244" w:rsidRDefault="00063244" w:rsidP="00063244">
      <w:pPr>
        <w:pStyle w:val="Beschriftung"/>
      </w:pPr>
      <w:r>
        <w:rPr>
          <w:lang w:val="ru-RU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Иллюстрация </w:t>
      </w:r>
      <w:r w:rsidR="00BA1296">
        <w:rPr>
          <w:noProof/>
        </w:rPr>
        <w:fldChar w:fldCharType="begin"/>
      </w:r>
      <w:r w:rsidR="00BA1296">
        <w:rPr>
          <w:noProof/>
        </w:rPr>
        <w:instrText xml:space="preserve"> SEQ Abbildung \* ARABIC </w:instrText>
      </w:r>
      <w:r w:rsidR="00BA1296">
        <w:rPr>
          <w:noProof/>
        </w:rPr>
        <w:fldChar w:fldCharType="separate"/>
      </w:r>
      <w:r>
        <w:rPr>
          <w:noProof/>
        </w:rPr>
        <w:t>1</w:t>
      </w:r>
      <w:r w:rsidR="00BA1296">
        <w:rPr>
          <w:noProof/>
        </w:rPr>
        <w:fldChar w:fldCharType="end"/>
      </w:r>
      <w:r>
        <w:rPr>
          <w:lang w:val="ru-RU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: </w:t>
      </w:r>
      <w:r>
        <w:rPr>
          <w:lang w:val="ru-RU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Запорный клапан GEMÜ 481 Victoria с установленным электрическим датчиком положения GEMÜ LSC</w:t>
      </w:r>
    </w:p>
    <w:p w:rsidR="00063244" w:rsidRDefault="00063244" w:rsidP="0069378B"/>
    <w:sectPr w:rsidR="00063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:rsidR="003F20CF" w:rsidRDefault="003F20CF" w:rsidP="003F20CF">
      <w:pPr>
        <w:spacing w:after="0" w:line="240" w:lineRule="auto"/>
      </w:pPr>
      <w:r>
        <w:separator/>
      </w:r>
    </w:p>
  </w:endnote>
  <w:endnote w:type="continuationSeparator" w:id="0">
    <w:p w:rsidR="003F20CF" w:rsidRDefault="003F20CF" w:rsidP="003F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:rsidR="003F20CF" w:rsidRDefault="003F20CF" w:rsidP="003F20CF">
      <w:pPr>
        <w:spacing w:after="0" w:line="240" w:lineRule="auto"/>
      </w:pPr>
      <w:r>
        <w:separator/>
      </w:r>
    </w:p>
  </w:footnote>
  <w:footnote w:type="continuationSeparator" w:id="0">
    <w:p w:rsidR="003F20CF" w:rsidRDefault="003F20CF" w:rsidP="003F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3C4613AF"/>
    <w:multiLevelType w:val="hybridMultilevel"/>
    <w:tmpl w:val="98383C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F0222"/>
    <w:multiLevelType w:val="hybridMultilevel"/>
    <w:tmpl w:val="D0DE8054"/>
    <w:lvl w:ilvl="0" w:tplc="968CDD5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D80000" w:themeColor="accen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8B"/>
    <w:rsid w:val="000117C7"/>
    <w:rsid w:val="00063244"/>
    <w:rsid w:val="000F046F"/>
    <w:rsid w:val="00134ACE"/>
    <w:rsid w:val="001C7C9A"/>
    <w:rsid w:val="002A4C0D"/>
    <w:rsid w:val="00304F32"/>
    <w:rsid w:val="003858CD"/>
    <w:rsid w:val="003B03E4"/>
    <w:rsid w:val="003F20CF"/>
    <w:rsid w:val="004A7225"/>
    <w:rsid w:val="005135B2"/>
    <w:rsid w:val="00523F12"/>
    <w:rsid w:val="00550BE4"/>
    <w:rsid w:val="005C03C6"/>
    <w:rsid w:val="005C6B4A"/>
    <w:rsid w:val="005E3637"/>
    <w:rsid w:val="00660DEC"/>
    <w:rsid w:val="0069378B"/>
    <w:rsid w:val="00822621"/>
    <w:rsid w:val="008A6E3D"/>
    <w:rsid w:val="008B4E47"/>
    <w:rsid w:val="00962C5F"/>
    <w:rsid w:val="00996997"/>
    <w:rsid w:val="00A53464"/>
    <w:rsid w:val="00BA1296"/>
    <w:rsid w:val="00BC140A"/>
    <w:rsid w:val="00C35E57"/>
    <w:rsid w:val="00D20554"/>
    <w:rsid w:val="00D542C3"/>
    <w:rsid w:val="00D80422"/>
    <w:rsid w:val="00D86555"/>
    <w:rsid w:val="00F81BBE"/>
    <w:rsid w:val="00FB0F5E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81DA11"/>
  <w15:chartTrackingRefBased/>
  <w15:docId w15:val="{155B44E9-FD47-43C8-A370-03792B98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03E4"/>
  </w:style>
  <w:style w:type="paragraph" w:styleId="berschrift1">
    <w:name w:val="heading 1"/>
    <w:basedOn w:val="Standard"/>
    <w:next w:val="Standard"/>
    <w:link w:val="berschrift1Zchn"/>
    <w:uiPriority w:val="9"/>
    <w:qFormat/>
    <w:rsid w:val="00F81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D4D4D" w:themeColor="text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81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D4D4D" w:themeColor="text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03E4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BC140A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1BBE"/>
    <w:rPr>
      <w:rFonts w:asciiTheme="majorHAnsi" w:eastAsiaTheme="majorEastAsia" w:hAnsiTheme="majorHAnsi" w:cstheme="majorBidi"/>
      <w:b/>
      <w:color w:val="4D4D4D" w:themeColor="text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81BBE"/>
    <w:rPr>
      <w:rFonts w:asciiTheme="majorHAnsi" w:eastAsiaTheme="majorEastAsia" w:hAnsiTheme="majorHAnsi" w:cstheme="majorBidi"/>
      <w:b/>
      <w:color w:val="4D4D4D" w:themeColor="text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B03E4"/>
    <w:pPr>
      <w:spacing w:line="240" w:lineRule="auto"/>
      <w:contextualSpacing/>
    </w:pPr>
    <w:rPr>
      <w:rFonts w:asciiTheme="majorHAnsi" w:eastAsiaTheme="majorEastAsia" w:hAnsiTheme="majorHAnsi" w:cstheme="majorBidi"/>
      <w:color w:val="D80000" w:themeColor="accent1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03E4"/>
    <w:rPr>
      <w:rFonts w:asciiTheme="majorHAnsi" w:eastAsiaTheme="majorEastAsia" w:hAnsiTheme="majorHAnsi" w:cstheme="majorBidi"/>
      <w:color w:val="D80000" w:themeColor="accent1"/>
      <w:spacing w:val="-10"/>
      <w:kern w:val="28"/>
      <w:sz w:val="32"/>
      <w:szCs w:val="56"/>
    </w:rPr>
  </w:style>
  <w:style w:type="character" w:styleId="Hyperlink">
    <w:name w:val="Hyperlink"/>
    <w:basedOn w:val="Absatz-Standardschriftart"/>
    <w:uiPriority w:val="99"/>
    <w:unhideWhenUsed/>
    <w:rsid w:val="00D20554"/>
    <w:rPr>
      <w:color w:val="D8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55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20554"/>
    <w:rPr>
      <w:color w:val="999999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63244"/>
    <w:pPr>
      <w:spacing w:line="240" w:lineRule="auto"/>
    </w:pPr>
    <w:rPr>
      <w:i/>
      <w:iCs/>
      <w:color w:val="4D4D4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4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46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46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4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464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6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F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0CF"/>
  </w:style>
  <w:style w:type="paragraph" w:styleId="Fuzeile">
    <w:name w:val="footer"/>
    <w:basedOn w:val="Standard"/>
    <w:link w:val="FuzeileZchn"/>
    <w:uiPriority w:val="99"/>
    <w:unhideWhenUsed/>
    <w:rsid w:val="003F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u-group.com/de_DE/mess-und-regeltechnik/elektrische-stellungsrueckmelder/produktliste/elektrischer-stellungsrueckmelder-ls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EMÜ">
      <a:dk1>
        <a:srgbClr val="333333"/>
      </a:dk1>
      <a:lt1>
        <a:srgbClr val="FFFFFF"/>
      </a:lt1>
      <a:dk2>
        <a:srgbClr val="4D4D4D"/>
      </a:dk2>
      <a:lt2>
        <a:srgbClr val="D9D9D9"/>
      </a:lt2>
      <a:accent1>
        <a:srgbClr val="D80000"/>
      </a:accent1>
      <a:accent2>
        <a:srgbClr val="666666"/>
      </a:accent2>
      <a:accent3>
        <a:srgbClr val="999999"/>
      </a:accent3>
      <a:accent4>
        <a:srgbClr val="A00000"/>
      </a:accent4>
      <a:accent5>
        <a:srgbClr val="D9D9D9"/>
      </a:accent5>
      <a:accent6>
        <a:srgbClr val="333333"/>
      </a:accent6>
      <a:hlink>
        <a:srgbClr val="D80000"/>
      </a:hlink>
      <a:folHlink>
        <a:srgbClr val="9999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6EBC66E6-15B6-4D83-B00A-E655DA3B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Крафт, Хелен</dc:creator>
  <cp:keywords/>
  <dc:description/>
  <cp:lastModifiedBy>Irouschek, Margit</cp:lastModifiedBy>
  <cp:revision>3</cp:revision>
  <dcterms:created xsi:type="dcterms:W3CDTF">2019-05-10T09:25:00Z</dcterms:created>
  <dcterms:modified xsi:type="dcterms:W3CDTF">2019-05-13T08:29:00Z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 xmlns:star_td="http://www.star-group.net/schemas/transit/filters/textdata">
  <property fmtid="{D5CDD505-2E9C-101B-9397-08002B2CF9AE}" pid="2" name="PSATYP">
    <vt:lpwstr>12</vt:lpwstr>
  </property>
  <property fmtid="{D5CDD505-2E9C-101B-9397-08002B2CF9AE}" pid="3" name="PSACUBCTL">
    <vt:lpwstr>n</vt:lpwstr>
  </property>
  <property fmtid="{D5CDD505-2E9C-101B-9397-08002B2CF9AE}" pid="4" name="PSADOCVER">
    <vt:lpwstr>2</vt:lpwstr>
  </property>
  <property fmtid="{D5CDD505-2E9C-101B-9397-08002B2CF9AE}" pid="5" name="PSADOCREV">
    <vt:lpwstr>0</vt:lpwstr>
  </property>
  <property fmtid="{D5CDD505-2E9C-101B-9397-08002B2CF9AE}" pid="6" name="PSADOCNUM">
    <vt:lpwstr>D-19-053770</vt:lpwstr>
  </property>
</Properties>
</file>