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A84F3C" w:rsidRPr="00697EFD" w:rsidRDefault="00A84F3C" w:rsidP="00655FCE">
      <w:pPr>
        <w:pStyle w:val="Untertitel"/>
        <w:tabs>
          <w:tab w:val="left" w:pos="8504"/>
        </w:tabs>
        <w:rPr>
          <w:sz w:val="22"/>
        </w:rPr>
      </w:pPr>
    </w:p>
    <w:p w:rsidR="00A84F3C" w:rsidRPr="00697EFD" w:rsidRDefault="00A84F3C" w:rsidP="00A84F3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DA168C" w:rsidRDefault="00DA168C" w:rsidP="00DA168C">
      <w:pPr>
        <w:rPr>
          <w:rFonts w:eastAsia="HelveticaWorld-Regular" w:cs="Arial"/>
          <w:b/>
          <w:color w:val="000000"/>
          <w:sz w:val="24"/>
          <w:szCs w:val="24"/>
        </w:rPr>
      </w:pPr>
      <w:r>
        <w:rPr>
          <w:lang w:val="it-IT"/>
          <w:rFonts w:ascii="Arial" w:cs="Arial" w:eastAsia="HelveticaWorld-Regular" w:hAnsi="Arial"/>
          <w:b w:val="on"/>
          <w:color w:val="000000"/>
          <w:sz w:val="24"/>
        </w:rPr>
        <w:t xml:space="preserve">Una tecnologia consolidata per le zone ATEX</w:t>
      </w:r>
    </w:p>
    <w:p w:rsidR="00DA168C" w:rsidRDefault="00DA168C" w:rsidP="00DA168C">
      <w:pPr>
        <w:rPr>
          <w:rFonts w:eastAsia="HelveticaWorld-Regular" w:cs="Arial"/>
          <w:b/>
          <w:color w:val="000000"/>
          <w:sz w:val="24"/>
          <w:szCs w:val="24"/>
        </w:rPr>
      </w:pPr>
    </w:p>
    <w:p w:rsidR="00DA168C" w:rsidRDefault="00DA168C" w:rsidP="00DA168C">
      <w:pPr>
        <w:rPr>
          <w:rFonts w:eastAsia="HelveticaWorld-Regular" w:cs="Arial"/>
          <w:b/>
          <w:color w:val="000000"/>
        </w:rPr>
      </w:pPr>
      <w:r>
        <w:rPr>
          <w:lang w:val="it-IT"/>
          <w:rFonts w:ascii="Arial" w:cs="Arial" w:eastAsia="HelveticaWorld-Regular" w:hAnsi="Arial"/>
          <w:b w:val="on"/>
          <w:color w:val="000000"/>
          <w:sz w:val="20"/>
        </w:rPr>
        <w:t xml:space="preserve">L</w:t>
      </w:r>
      <w:r>
        <w:rPr>
          <w:lang w:val="it-IT"/>
          <w:rFonts w:ascii="Arial" w:cs="Arial" w:eastAsia="HelveticaWorld-Regular" w:hAnsi="Arial"/>
          <w:b w:val="on"/>
          <w:color w:val="000000"/>
          <w:sz w:val="20"/>
        </w:rPr>
        <w:t xml:space="preserve">'indicatore elettrico di posizione chiuso ininfiammabile GEMÜ 1205 può contare su una tecnologia consolidata che lo rende adatto a condizioni ambientali estreme.</w:t>
      </w:r>
    </w:p>
    <w:p w:rsidR="00DA168C" w:rsidRDefault="00DA168C" w:rsidP="00DA168C">
      <w:pPr>
        <w:rPr>
          <w:rFonts w:eastAsia="HelveticaWorld-Regular" w:cs="Arial"/>
          <w:b/>
          <w:color w:val="000000"/>
        </w:rPr>
      </w:pP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it-IT"/>
          <w:rFonts w:ascii="Arial" w:cs="Arial" w:eastAsia="HelveticaWorld-Regular" w:hAnsi="Arial"/>
          <w:color w:val="000000"/>
          <w:sz w:val="20"/>
        </w:rPr>
        <w:t xml:space="preserve">Con la nuova versione di indicatore di posizione GEMÜ 1205, sviluppato appositamente per l</w:t>
      </w:r>
      <w:r>
        <w:rPr>
          <w:lang w:val="it-IT"/>
          <w:rFonts w:ascii="Arial" w:cs="Arial" w:eastAsia="HelveticaWorld-Regular" w:hAnsi="Arial"/>
          <w:color w:val="000000"/>
          <w:sz w:val="20"/>
        </w:rPr>
        <w:t xml:space="preserve">'utilizzo in zone ATEX, lo specialista in valvole di Ingelfingen punta a una struttura specifica per l</w:t>
      </w:r>
      <w:r>
        <w:rPr>
          <w:lang w:val="it-IT"/>
          <w:rFonts w:ascii="Arial" w:cs="Arial" w:eastAsia="HelveticaWorld-Regular" w:hAnsi="Arial"/>
          <w:color w:val="000000"/>
          <w:sz w:val="20"/>
        </w:rPr>
        <w:t xml:space="preserve">'applicazione, ma con una consolidata tecnologia. L</w:t>
      </w:r>
      <w:r>
        <w:rPr>
          <w:lang w:val="it-IT"/>
          <w:rFonts w:ascii="Arial" w:cs="Arial" w:eastAsia="HelveticaWorld-Regular" w:hAnsi="Arial"/>
          <w:color w:val="000000"/>
          <w:sz w:val="20"/>
        </w:rPr>
        <w:t xml:space="preserve">'indicatore presenta una struttura robusta abbinata a un corpo chiuso ininfiammabile in alluminio a sicurezza aumentata. Inoltre, tutti i componenti mobili al suo interno garantiscono una lunga durata meccanica. </w:t>
      </w:r>
    </w:p>
    <w:p w:rsidR="00BB2284" w:rsidRDefault="00BB2284" w:rsidP="00DA168C">
      <w:pPr>
        <w:rPr>
          <w:rFonts w:eastAsia="HelveticaWorld-Regular" w:cs="Arial"/>
          <w:color w:val="000000"/>
        </w:rPr>
      </w:pP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it-IT"/>
          <w:rFonts w:ascii="Arial" w:cs="Arial" w:eastAsia="HelveticaWorld-Regular" w:hAnsi="Arial"/>
          <w:color w:val="000000"/>
          <w:sz w:val="20"/>
        </w:rPr>
        <w:t xml:space="preserve">Per rilevare le posizioni di fine corsa, l</w:t>
      </w:r>
      <w:r>
        <w:rPr>
          <w:lang w:val="it-IT"/>
          <w:rFonts w:ascii="Arial" w:cs="Arial" w:eastAsia="HelveticaWorld-Regular" w:hAnsi="Arial"/>
          <w:color w:val="000000"/>
          <w:sz w:val="20"/>
        </w:rPr>
        <w:t xml:space="preserve">'indicatore di posizione GEMÜ 1205 dispone di contatti elettromeccanici regolabili in modo continuo, che consentono di rilevare in maniera affidabile la posizione aperta/chiusa, con una corsa della valvola di 2-70 mm.</w:t>
      </w: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it-IT"/>
          <w:rFonts w:ascii="Arial" w:cs="Arial" w:eastAsia="HelveticaWorld-Regular" w:hAnsi="Arial"/>
          <w:color w:val="000000"/>
          <w:sz w:val="20"/>
        </w:rPr>
        <w:t xml:space="preserve">L</w:t>
      </w:r>
      <w:r>
        <w:rPr>
          <w:lang w:val="it-IT"/>
          <w:rFonts w:ascii="Arial" w:cs="Arial" w:eastAsia="HelveticaWorld-Regular" w:hAnsi="Arial"/>
          <w:color w:val="000000"/>
          <w:sz w:val="20"/>
        </w:rPr>
        <w:t xml:space="preserve">'indicatore di posizione è stato progettato per applicazioni complesse in </w:t>
      </w:r>
      <w:r>
        <w:rPr>
          <w:lang w:val="it-IT"/>
          <w:rFonts w:ascii="Arial" w:cs="Arial" w:eastAsia="Times New Roman" w:hAnsi="Arial"/>
          <w:sz w:val="20"/>
        </w:rPr>
        <w:t xml:space="preserve">zone ATEX di categoria 2, zona 1 e/o zona 21 </w:t>
      </w:r>
      <w:r>
        <w:rPr>
          <w:lang w:val="it-IT"/>
          <w:rFonts w:ascii="Arial" w:cs="Arial" w:eastAsia="HelveticaWorld-Regular" w:hAnsi="Arial"/>
          <w:color w:val="000000"/>
          <w:sz w:val="20"/>
        </w:rPr>
        <w:t xml:space="preserve">, nonché per un uso resistente a basse temperature, fino a -20°C.</w:t>
      </w:r>
    </w:p>
    <w:p w:rsidR="00690769" w:rsidRDefault="00690769" w:rsidP="00690769">
      <w:pPr>
        <w:spacing w:line="360" w:lineRule="auto"/>
        <w:rPr>
          <w:rFonts w:cs="Arial"/>
          <w:sz w:val="22"/>
          <w:szCs w:val="22"/>
        </w:rPr>
      </w:pPr>
    </w:p>
    <w:p w:rsidR="00DA168C" w:rsidRDefault="00DA168C" w:rsidP="00690769">
      <w:pPr>
        <w:spacing w:line="360" w:lineRule="auto"/>
        <w:rPr>
          <w:rFonts w:cs="Arial"/>
          <w:sz w:val="22"/>
          <w:szCs w:val="22"/>
        </w:rPr>
      </w:pPr>
    </w:p>
    <w:p w:rsidR="00DA168C" w:rsidRPr="00653508" w:rsidRDefault="00DA168C" w:rsidP="00690769">
      <w:pPr>
        <w:spacing w:line="360" w:lineRule="auto"/>
        <w:rPr>
          <w:rFonts w:cs="Arial"/>
          <w:sz w:val="22"/>
          <w:szCs w:val="22"/>
        </w:rPr>
      </w:pPr>
    </w:p>
    <w:sectPr w:rsidR="00DA168C" w:rsidRPr="00653508" w:rsidSect="00690769"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466450" w:rsidRDefault="00466450">
      <w:r>
        <w:separator/>
      </w:r>
    </w:p>
  </w:endnote>
  <w:endnote w:type="continuationSeparator" w:id="0">
    <w:p w:rsidR="00466450" w:rsidRDefault="0046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World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3B6A50">
    <w:pPr>
      <w:pStyle w:val="Fuzeile"/>
      <w:spacing w:line="240" w:lineRule="auto"/>
    </w:pPr>
    <w:r>
      <w:rPr>
        <w:lang w:val="it-IT"/>
        <w:rFonts w:ascii="Arial" w:cs="Times New Roman" w:eastAsia="Times New Roman" w:hAnsi="Arial"/>
        <w:sz w:val="14"/>
      </w:rPr>
      <w:t xml:space="preserve">GEMÜ Gebr. Müller Apparatebau GmbH </w:t>
    </w:r>
    <w:r>
      <w:rPr>
        <w:lang w:val="it-IT"/>
        <w:rFonts w:ascii="Arial" w:cs="Times New Roman" w:eastAsia="Times New Roman" w:hAnsi="Arial"/>
        <w:sz w:val="14"/>
      </w:rPr>
      <w:t xml:space="preserve">&amp; Co. KG • Fritz-Müller-Str. 6-8 • D-74653 Ingelfingen</w:t>
    </w:r>
    <w:r>
      <w:rPr>
        <w:lang w:val="it-IT"/>
        <w:rFonts w:ascii="Arial" w:cs="Times New Roman" w:eastAsia="Times New Roman" w:hAnsi="Arial"/>
        <w:sz w:val="14"/>
      </w:rPr>
      <w:tab/>
    </w:r>
    <w:r>
      <w:rPr>
        <w:lang w:val="it-IT"/>
        <w:rFonts w:ascii="Arial" w:cs="Times New Roman" w:eastAsia="Times New Roman" w:hAnsi="Arial"/>
        <w:sz w:val="14"/>
      </w:rP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rPr>
        <w:lang w:val="it-IT"/>
        <w:rFonts w:ascii="Arial" w:cs="Times New Roman" w:eastAsia="Times New Roman" w:hAnsi="Arial"/>
        <w:sz w:val="14"/>
      </w:rPr>
      <w:t xml:space="preserve"> di </w:t>
    </w:r>
    <w:r w:rsidR="0004798F">
      <w:fldChar w:fldCharType="begin"/>
    </w:r>
    <w:r w:rsidR="0004798F">
      <w:instrText>NUMPAGES  \* Arabic  \* MERGEFORMAT</w:instrText>
    </w:r>
    <w:r w:rsidR="0004798F">
      <w:fldChar w:fldCharType="separate"/>
    </w:r>
    <w:r>
      <w:rPr>
        <w:noProof/>
      </w:rPr>
      <w:t>2</w:t>
    </w:r>
    <w:r w:rsidR="0004798F">
      <w:rPr>
        <w:noProof/>
      </w:rPr>
      <w:fldChar w:fldCharType="end"/>
    </w:r>
  </w:p>
  <w:p w:rsidR="00466450" w:rsidRPr="00CD215A" w:rsidRDefault="00466450" w:rsidP="003B6A50">
    <w:pPr>
      <w:pStyle w:val="Webseite"/>
      <w:rPr>
        <w:color w:val="auto"/>
        <w:lang w:val="it-IT"/>
      </w:rPr>
    </w:pPr>
    <w:r>
      <w:rPr>
        <w:lang w:val="it-IT"/>
        <w:rFonts w:ascii="Arial" w:cs="Times New Roman" w:eastAsia="Times New Roman" w:hAnsi="Arial"/>
        <w:color w:val="auto"/>
        <w:sz w:val="14"/>
      </w:rPr>
      <w:t xml:space="preserve">Tel.: +49 (0) 7940 123-0 • Fax: +49 (0) 7940 123-192</w:t>
    </w:r>
  </w:p>
  <w:p w:rsidR="00466450" w:rsidRPr="00CD215A" w:rsidRDefault="00466450" w:rsidP="003B6A50">
    <w:pPr>
      <w:pStyle w:val="Webseite"/>
      <w:rPr>
        <w:color w:val="FF0000"/>
        <w:lang w:val="it-IT"/>
      </w:rPr>
    </w:pPr>
    <w:r>
      <w:rPr>
        <w:lang w:val="it-IT"/>
        <w:rFonts w:ascii="Arial" w:cs="Times New Roman" w:eastAsia="Times New Roman" w:hAnsi="Arial"/>
        <w:color w:val="FF0000"/>
        <w:sz w:val="14"/>
      </w:rPr>
      <w:t xml:space="preserve">www.gemu-group.com</w:t>
    </w:r>
  </w:p>
  <w:p w:rsidR="00466450" w:rsidRPr="00CD215A" w:rsidRDefault="00466450" w:rsidP="003B6A50">
    <w:pPr>
      <w:pStyle w:val="Webseite"/>
      <w:rPr>
        <w:color w:val="A6A6A6" w:themeColor="background1" w:themeShade="A6"/>
        <w:sz w:val="12"/>
        <w:szCs w:val="12"/>
        <w:lang w:val="it-IT"/>
      </w:rPr>
    </w:pP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it-IT"/>
        <w:rFonts w:ascii="Arial" w:cs="Times New Roman" w:eastAsia="Times New Roman" w:hAnsi="Arial"/>
        <w:color w:val="A6A6A6" w:themeColor="background1" w:themeShade="A6"/>
        <w:sz w:val="10"/>
      </w:rPr>
      <w:t xml:space="preserve">Società in accomandita: Sede 74653 Ingelfingen, Registro delle Imprese c/o il Tribunale di Stoccarda HRA 590394; accomandataria: Gebr. Müller GmbH, sede 74653 Ingelfingen, Registro delle Imprese c/o il Tribunale di Stoccarda HRB 590215</w:t>
    </w: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it-IT"/>
        <w:rFonts w:ascii="Arial" w:cs="Times New Roman" w:eastAsia="Times New Roman" w:hAnsi="Arial"/>
        <w:color w:val="A6A6A6" w:themeColor="background1" w:themeShade="A6"/>
        <w:sz w:val="10"/>
      </w:rPr>
      <w:t xml:space="preserve">Amministratori delegati: Fritz Müller, Gert Müller, Stephan Müller</w:t>
    </w: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it-IT"/>
        <w:rFonts w:ascii="Arial" w:cs="Times New Roman" w:eastAsia="Times New Roman" w:hAnsi="Arial"/>
        <w:color w:val="A6A6A6" w:themeColor="background1" w:themeShade="A6"/>
        <w:sz w:val="10"/>
      </w:rPr>
      <w:t xml:space="preserve">Partita IVA.: DE 146281082 • Partita IVA: 76050/04341</w:t>
    </w:r>
  </w:p>
  <w:p w:rsidR="00466450" w:rsidRDefault="0046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466450" w:rsidRDefault="00466450">
      <w:r>
        <w:separator/>
      </w:r>
    </w:p>
  </w:footnote>
  <w:footnote w:type="continuationSeparator" w:id="0">
    <w:p w:rsidR="00466450" w:rsidRDefault="0046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8F1259">
    <w:pPr>
      <w:pStyle w:val="Kopfzeile"/>
      <w:tabs>
        <w:tab w:val="clear" w:pos="9072"/>
      </w:tabs>
      <w:ind w:right="-186"/>
      <w:jc w:val="right"/>
    </w:pP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  <w:r>
      <w:rPr>
        <w:lang w:val="it-IT"/>
        <w:rFonts w:ascii="Arial" w:cs="Times New Roman" w:eastAsia="Times New Roman" w:hAnsi="Arial"/>
        <w:b w:val="on"/>
        <w:sz w:val="18"/>
      </w:rPr>
      <w:tab/>
    </w:r>
    <w:r>
      <w:rPr>
        <w:lang w:val="it-IT"/>
        <w:rFonts w:ascii="Arial" w:cs="Times New Roman" w:eastAsia="Times New Roman" w:hAnsi="Arial"/>
        <w:b w:val="on"/>
        <w:sz w:val="18"/>
      </w:rPr>
      <w:tab/>
    </w:r>
    <w:r>
      <w:rPr>
        <w:lang w:val="it-IT"/>
        <w:rFonts w:ascii="Arial" w:cs="Times New Roman" w:eastAsia="Times New Roman" w:hAnsi="Arial"/>
        <w:b w:val="on"/>
        <w:sz w:val="18"/>
      </w:rPr>
      <w:t xml:space="preserve">              </w:t>
    </w: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</w:p>
  <w:p w:rsidR="00466450" w:rsidRPr="00BC617B" w:rsidRDefault="00466450" w:rsidP="00D251F2">
    <w:pPr>
      <w:pStyle w:val="Kopfzeile"/>
      <w:tabs>
        <w:tab w:val="clear" w:pos="9072"/>
      </w:tabs>
      <w:ind w:right="-3288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BA7E08">
    <w:pPr>
      <w:pStyle w:val="Kopfzeile"/>
      <w:tabs>
        <w:tab w:val="clear" w:pos="9072"/>
        <w:tab w:val="right" w:pos="7088"/>
      </w:tabs>
    </w:pPr>
    <w:r>
      <w:rPr>
        <w:lang w:val="it-IT"/>
        <w:rFonts w:ascii="Arial" w:cs="Times New Roman" w:eastAsia="Times New Roman" w:hAnsi="Arial"/>
        <w:sz w:val="18"/>
      </w:rPr>
      <w:tab/>
    </w:r>
    <w:r>
      <w:rPr>
        <w:lang w:val="it-IT"/>
        <w:rFonts w:ascii="Arial" w:cs="Times New Roman" w:eastAsia="Times New Roman" w:hAnsi="Arial"/>
        <w:sz w:val="18"/>
      </w:rPr>
      <w:tab/>
    </w:r>
    <w:r>
      <w:rPr>
        <w:lang w:val="it-IT"/>
        <w:rFonts w:ascii="Arial" w:cs="Times New Roman" w:eastAsia="Times New Roman" w:hAnsi="Arial"/>
        <w:sz w:val="18"/>
      </w:rPr>
      <w:tab/>
    </w:r>
    <w:r>
      <w:rPr>
        <w:lang w:val="it-IT"/>
        <w:rFonts w:ascii="Arial" w:cs="Times New Roman" w:eastAsia="Times New Roman" w:hAnsi="Arial"/>
        <w:sz w:val="18"/>
      </w:rPr>
      <w:tab/>
    </w:r>
    <w:r>
      <w:rPr>
        <w:lang w:val="it-IT"/>
        <w:rFonts w:ascii="Arial" w:cs="Times New Roman" w:eastAsia="Times New Roman" w:hAnsi="Arial"/>
        <w:sz w:val="18"/>
      </w:rPr>
      <w:tab/>
    </w:r>
    <w:r>
      <w:rPr>
        <w:lang w:val="it-IT"/>
        <w:rFonts w:ascii="Arial" w:cs="Times New Roman" w:eastAsia="Times New Roman" w:hAnsi="Arial"/>
        <w:sz w:val="18"/>
      </w:rPr>
      <w:tab/>
    </w:r>
    <w:r>
      <w:rPr>
        <w:lang w:val="it-IT"/>
        <w:rFonts w:ascii="Arial" w:cs="Times New Roman" w:eastAsia="Times New Roman" w:hAnsi="Arial"/>
        <w:sz w:val="18"/>
      </w:rPr>
      <w:tab/>
    </w:r>
    <w:r>
      <w:rPr>
        <w:lang w:val="it-IT"/>
        <w:rFonts w:ascii="Arial" w:cs="Times New Roman" w:eastAsia="Times New Roman" w:hAnsi="Arial"/>
        <w:sz w:val="18"/>
      </w:rPr>
      <w:tab/>
    </w:r>
    <w:r>
      <w:rPr>
        <w:lang w:val="it-IT"/>
        <w:rFonts w:ascii="Arial" w:cs="Times New Roman" w:eastAsia="Times New Roman" w:hAnsi="Arial"/>
        <w:sz w:val="1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27DB4"/>
    <w:rsid w:val="00043833"/>
    <w:rsid w:val="000460C8"/>
    <w:rsid w:val="0004798F"/>
    <w:rsid w:val="00050DB0"/>
    <w:rsid w:val="00054CE7"/>
    <w:rsid w:val="00073ACD"/>
    <w:rsid w:val="00092213"/>
    <w:rsid w:val="000B788E"/>
    <w:rsid w:val="000F0D01"/>
    <w:rsid w:val="0010051D"/>
    <w:rsid w:val="00103DB9"/>
    <w:rsid w:val="00114ECB"/>
    <w:rsid w:val="0012162D"/>
    <w:rsid w:val="00130D38"/>
    <w:rsid w:val="001515AC"/>
    <w:rsid w:val="00154248"/>
    <w:rsid w:val="00164461"/>
    <w:rsid w:val="001652F1"/>
    <w:rsid w:val="00165612"/>
    <w:rsid w:val="00181F6B"/>
    <w:rsid w:val="001854C6"/>
    <w:rsid w:val="001976BD"/>
    <w:rsid w:val="001A02BE"/>
    <w:rsid w:val="001A1E3F"/>
    <w:rsid w:val="001F7B46"/>
    <w:rsid w:val="0021064F"/>
    <w:rsid w:val="0021145E"/>
    <w:rsid w:val="00213155"/>
    <w:rsid w:val="00232566"/>
    <w:rsid w:val="0023585A"/>
    <w:rsid w:val="00235AEA"/>
    <w:rsid w:val="002429B4"/>
    <w:rsid w:val="00251978"/>
    <w:rsid w:val="002644DE"/>
    <w:rsid w:val="00275CF6"/>
    <w:rsid w:val="00277815"/>
    <w:rsid w:val="00294B5A"/>
    <w:rsid w:val="002A0855"/>
    <w:rsid w:val="002A204C"/>
    <w:rsid w:val="002E338F"/>
    <w:rsid w:val="00305F51"/>
    <w:rsid w:val="0031460C"/>
    <w:rsid w:val="00316E53"/>
    <w:rsid w:val="00322CB1"/>
    <w:rsid w:val="00333604"/>
    <w:rsid w:val="00351701"/>
    <w:rsid w:val="00353F39"/>
    <w:rsid w:val="00360B23"/>
    <w:rsid w:val="00372B94"/>
    <w:rsid w:val="00375C23"/>
    <w:rsid w:val="00382444"/>
    <w:rsid w:val="00383575"/>
    <w:rsid w:val="00383CC0"/>
    <w:rsid w:val="00385C06"/>
    <w:rsid w:val="00390B46"/>
    <w:rsid w:val="00390F08"/>
    <w:rsid w:val="00394792"/>
    <w:rsid w:val="003A1E1C"/>
    <w:rsid w:val="003B6A50"/>
    <w:rsid w:val="003E0E12"/>
    <w:rsid w:val="003E5D55"/>
    <w:rsid w:val="003F040C"/>
    <w:rsid w:val="003F748A"/>
    <w:rsid w:val="00401E5B"/>
    <w:rsid w:val="0041214D"/>
    <w:rsid w:val="004138C6"/>
    <w:rsid w:val="00414180"/>
    <w:rsid w:val="004150D8"/>
    <w:rsid w:val="00416142"/>
    <w:rsid w:val="004203C7"/>
    <w:rsid w:val="004205AD"/>
    <w:rsid w:val="00430004"/>
    <w:rsid w:val="0045085D"/>
    <w:rsid w:val="00466450"/>
    <w:rsid w:val="004673E1"/>
    <w:rsid w:val="0049316D"/>
    <w:rsid w:val="00495F2F"/>
    <w:rsid w:val="004A01E1"/>
    <w:rsid w:val="004A474D"/>
    <w:rsid w:val="004A5F7D"/>
    <w:rsid w:val="004C52F6"/>
    <w:rsid w:val="004C6A28"/>
    <w:rsid w:val="004E0B29"/>
    <w:rsid w:val="005137A3"/>
    <w:rsid w:val="0051628F"/>
    <w:rsid w:val="00517635"/>
    <w:rsid w:val="00522FC7"/>
    <w:rsid w:val="00523FC0"/>
    <w:rsid w:val="00524529"/>
    <w:rsid w:val="00544B1E"/>
    <w:rsid w:val="00546804"/>
    <w:rsid w:val="00552C4E"/>
    <w:rsid w:val="0055341E"/>
    <w:rsid w:val="00571FB7"/>
    <w:rsid w:val="0057388F"/>
    <w:rsid w:val="00574C6D"/>
    <w:rsid w:val="005B5508"/>
    <w:rsid w:val="005B622D"/>
    <w:rsid w:val="005D2037"/>
    <w:rsid w:val="005E571A"/>
    <w:rsid w:val="005E75E6"/>
    <w:rsid w:val="005E7988"/>
    <w:rsid w:val="005F1067"/>
    <w:rsid w:val="00637169"/>
    <w:rsid w:val="00642478"/>
    <w:rsid w:val="00650358"/>
    <w:rsid w:val="00651E92"/>
    <w:rsid w:val="00655FCE"/>
    <w:rsid w:val="00656F6C"/>
    <w:rsid w:val="00690769"/>
    <w:rsid w:val="0069167D"/>
    <w:rsid w:val="0069406E"/>
    <w:rsid w:val="00697EFD"/>
    <w:rsid w:val="006A393C"/>
    <w:rsid w:val="006B12C6"/>
    <w:rsid w:val="006B447A"/>
    <w:rsid w:val="006B4A94"/>
    <w:rsid w:val="006D4B66"/>
    <w:rsid w:val="00702357"/>
    <w:rsid w:val="0071741A"/>
    <w:rsid w:val="007213F4"/>
    <w:rsid w:val="0072338D"/>
    <w:rsid w:val="00726FEE"/>
    <w:rsid w:val="00731EB5"/>
    <w:rsid w:val="00736752"/>
    <w:rsid w:val="00740880"/>
    <w:rsid w:val="00744D08"/>
    <w:rsid w:val="00747743"/>
    <w:rsid w:val="00753936"/>
    <w:rsid w:val="00766A2D"/>
    <w:rsid w:val="00796C60"/>
    <w:rsid w:val="007A08CC"/>
    <w:rsid w:val="007A2595"/>
    <w:rsid w:val="007B2565"/>
    <w:rsid w:val="007B6EB1"/>
    <w:rsid w:val="007C5A73"/>
    <w:rsid w:val="007E392B"/>
    <w:rsid w:val="007E7946"/>
    <w:rsid w:val="007F2B68"/>
    <w:rsid w:val="007F606E"/>
    <w:rsid w:val="00817547"/>
    <w:rsid w:val="008279E1"/>
    <w:rsid w:val="00831819"/>
    <w:rsid w:val="00874B37"/>
    <w:rsid w:val="008819AD"/>
    <w:rsid w:val="0088749B"/>
    <w:rsid w:val="008A5C29"/>
    <w:rsid w:val="008C5A36"/>
    <w:rsid w:val="008D7016"/>
    <w:rsid w:val="008F1259"/>
    <w:rsid w:val="008F7DBE"/>
    <w:rsid w:val="009021DB"/>
    <w:rsid w:val="009101CE"/>
    <w:rsid w:val="00922EA4"/>
    <w:rsid w:val="009340F8"/>
    <w:rsid w:val="009369BE"/>
    <w:rsid w:val="00936DA0"/>
    <w:rsid w:val="009534F3"/>
    <w:rsid w:val="00961638"/>
    <w:rsid w:val="00963325"/>
    <w:rsid w:val="00963CD3"/>
    <w:rsid w:val="009662C2"/>
    <w:rsid w:val="009707CA"/>
    <w:rsid w:val="009879D4"/>
    <w:rsid w:val="009A501D"/>
    <w:rsid w:val="009A64AE"/>
    <w:rsid w:val="009B6416"/>
    <w:rsid w:val="009C04D6"/>
    <w:rsid w:val="009C4B9E"/>
    <w:rsid w:val="009C725F"/>
    <w:rsid w:val="009D061B"/>
    <w:rsid w:val="009D220E"/>
    <w:rsid w:val="009E13CF"/>
    <w:rsid w:val="00A01290"/>
    <w:rsid w:val="00A039F4"/>
    <w:rsid w:val="00A10CE8"/>
    <w:rsid w:val="00A14AE6"/>
    <w:rsid w:val="00A42B3F"/>
    <w:rsid w:val="00A42C8E"/>
    <w:rsid w:val="00A70AB5"/>
    <w:rsid w:val="00A84F3C"/>
    <w:rsid w:val="00A868DC"/>
    <w:rsid w:val="00A9074D"/>
    <w:rsid w:val="00A91754"/>
    <w:rsid w:val="00A9268D"/>
    <w:rsid w:val="00A94614"/>
    <w:rsid w:val="00AA0D1C"/>
    <w:rsid w:val="00AA3CFB"/>
    <w:rsid w:val="00AB4A32"/>
    <w:rsid w:val="00AC2AB2"/>
    <w:rsid w:val="00AC52E8"/>
    <w:rsid w:val="00AE3BEC"/>
    <w:rsid w:val="00AE3E92"/>
    <w:rsid w:val="00AE4759"/>
    <w:rsid w:val="00AF65F0"/>
    <w:rsid w:val="00B22DB8"/>
    <w:rsid w:val="00B26548"/>
    <w:rsid w:val="00B33CE0"/>
    <w:rsid w:val="00B34C44"/>
    <w:rsid w:val="00B369C0"/>
    <w:rsid w:val="00B46D38"/>
    <w:rsid w:val="00B55B7C"/>
    <w:rsid w:val="00B727BA"/>
    <w:rsid w:val="00B74451"/>
    <w:rsid w:val="00B75138"/>
    <w:rsid w:val="00B76EC4"/>
    <w:rsid w:val="00B8709C"/>
    <w:rsid w:val="00B918B1"/>
    <w:rsid w:val="00B91E47"/>
    <w:rsid w:val="00B9217D"/>
    <w:rsid w:val="00BA09A7"/>
    <w:rsid w:val="00BA7E08"/>
    <w:rsid w:val="00BB1983"/>
    <w:rsid w:val="00BB2284"/>
    <w:rsid w:val="00BC617B"/>
    <w:rsid w:val="00BE0C8C"/>
    <w:rsid w:val="00BE6478"/>
    <w:rsid w:val="00C1306E"/>
    <w:rsid w:val="00C266DB"/>
    <w:rsid w:val="00C41618"/>
    <w:rsid w:val="00C44B03"/>
    <w:rsid w:val="00C5559A"/>
    <w:rsid w:val="00C641DF"/>
    <w:rsid w:val="00C6663D"/>
    <w:rsid w:val="00C72D6F"/>
    <w:rsid w:val="00C73743"/>
    <w:rsid w:val="00CA3B5D"/>
    <w:rsid w:val="00CB1AF7"/>
    <w:rsid w:val="00CC1849"/>
    <w:rsid w:val="00CD215A"/>
    <w:rsid w:val="00CE54FD"/>
    <w:rsid w:val="00CF6387"/>
    <w:rsid w:val="00D2045A"/>
    <w:rsid w:val="00D251F2"/>
    <w:rsid w:val="00D34C12"/>
    <w:rsid w:val="00D63A60"/>
    <w:rsid w:val="00D918DA"/>
    <w:rsid w:val="00D92FED"/>
    <w:rsid w:val="00DA05F6"/>
    <w:rsid w:val="00DA168C"/>
    <w:rsid w:val="00DB2188"/>
    <w:rsid w:val="00DB52D9"/>
    <w:rsid w:val="00DC0DEF"/>
    <w:rsid w:val="00DE3226"/>
    <w:rsid w:val="00DE7E33"/>
    <w:rsid w:val="00E015C1"/>
    <w:rsid w:val="00E17884"/>
    <w:rsid w:val="00E233F6"/>
    <w:rsid w:val="00E508E3"/>
    <w:rsid w:val="00E76A3E"/>
    <w:rsid w:val="00E77CB9"/>
    <w:rsid w:val="00E867C7"/>
    <w:rsid w:val="00EE7089"/>
    <w:rsid w:val="00EF7DC5"/>
    <w:rsid w:val="00F06DD8"/>
    <w:rsid w:val="00F07CFA"/>
    <w:rsid w:val="00F3337C"/>
    <w:rsid w:val="00F36299"/>
    <w:rsid w:val="00F40C82"/>
    <w:rsid w:val="00F43CF3"/>
    <w:rsid w:val="00F45366"/>
    <w:rsid w:val="00F517FE"/>
    <w:rsid w:val="00F6224D"/>
    <w:rsid w:val="00F959FC"/>
    <w:rsid w:val="00FA70D3"/>
    <w:rsid w:val="00FB0AF4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AC254223-EF72-41FC-B588-EE7F18CE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D918DA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it-IT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it-IT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character" w:customStyle="1" w:styleId="HeadlineFliesstextZchn">
    <w:name w:val="Headline Fliesstext Zchn"/>
    <w:basedOn w:val="Absatz-Standardschriftart"/>
    <w:link w:val="HeadlineFliesstext"/>
    <w:locked/>
    <w:rsid w:val="00AE3E92"/>
    <w:rPr>
      <w:rFonts w:ascii="Arial Black" w:hAnsi="Arial Black"/>
      <w:color w:val="C00000"/>
    </w:rPr>
  </w:style>
  <w:style w:type="paragraph" w:customStyle="1" w:styleId="HeadlineFliesstext">
    <w:name w:val="Headline Fliesstext"/>
    <w:basedOn w:val="Standard"/>
    <w:link w:val="HeadlineFliesstextZchn"/>
    <w:rsid w:val="00AE3E92"/>
    <w:pPr>
      <w:autoSpaceDE w:val="0"/>
      <w:autoSpaceDN w:val="0"/>
      <w:spacing w:after="300" w:line="360" w:lineRule="auto"/>
    </w:pPr>
    <w:rPr>
      <w:rFonts w:ascii="Arial Black" w:hAnsi="Arial Black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FE5EC060-E5B9-4EE4-B312-A52556B1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139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Ivona Jovic</dc:creator>
  <cp:lastModifiedBy>Meißner, Ivona</cp:lastModifiedBy>
  <cp:revision>14</cp:revision>
  <cp:lastPrinted>2014-04-15T08:09:00Z</cp:lastPrinted>
  <dcterms:created xsi:type="dcterms:W3CDTF">2018-05-07T11:18:00Z</dcterms:created>
  <dcterms:modified xsi:type="dcterms:W3CDTF">2019-01-07T07:29:00Z</dcterms:modified>
</cp:coreProperties>
</file>