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C1ED" w14:textId="77777777" w:rsidR="00A84F3C" w:rsidRPr="003921E3" w:rsidRDefault="00A84F3C" w:rsidP="00ED305F">
      <w:pPr>
        <w:pStyle w:val="Untertitel"/>
        <w:spacing w:line="360" w:lineRule="auto"/>
        <w:jc w:val="both"/>
        <w:rPr>
          <w:sz w:val="24"/>
        </w:rPr>
      </w:pPr>
      <w:bookmarkStart w:id="0" w:name="_Hlk10191157"/>
      <w:bookmarkEnd w:id="0"/>
    </w:p>
    <w:p w14:paraId="18436BA7" w14:textId="77777777" w:rsidR="00A84F3C" w:rsidRPr="003921E3" w:rsidRDefault="00A84F3C" w:rsidP="00ED305F">
      <w:pPr>
        <w:pStyle w:val="Kopfzeile"/>
        <w:tabs>
          <w:tab w:val="clear" w:pos="4536"/>
          <w:tab w:val="clear" w:pos="9072"/>
        </w:tabs>
        <w:spacing w:line="360" w:lineRule="auto"/>
        <w:jc w:val="both"/>
        <w:rPr>
          <w:sz w:val="24"/>
          <w:szCs w:val="24"/>
        </w:rPr>
      </w:pPr>
    </w:p>
    <w:p w14:paraId="6D85B53D" w14:textId="77777777" w:rsidR="00A84F3C" w:rsidRPr="003921E3" w:rsidRDefault="00A84F3C" w:rsidP="00ED305F">
      <w:pPr>
        <w:pStyle w:val="Kopfzeile"/>
        <w:tabs>
          <w:tab w:val="clear" w:pos="4536"/>
          <w:tab w:val="clear" w:pos="9072"/>
          <w:tab w:val="left" w:pos="8222"/>
        </w:tabs>
        <w:spacing w:line="360" w:lineRule="auto"/>
        <w:jc w:val="both"/>
        <w:rPr>
          <w:sz w:val="24"/>
          <w:szCs w:val="24"/>
        </w:rPr>
      </w:pPr>
    </w:p>
    <w:p w14:paraId="3D86E19E" w14:textId="77777777" w:rsidR="00B75138" w:rsidRPr="003921E3" w:rsidRDefault="00B75138" w:rsidP="00ED305F">
      <w:pPr>
        <w:pStyle w:val="Kopfzeile"/>
        <w:tabs>
          <w:tab w:val="clear" w:pos="4536"/>
          <w:tab w:val="clear" w:pos="9072"/>
          <w:tab w:val="left" w:pos="8222"/>
        </w:tabs>
        <w:spacing w:line="360" w:lineRule="auto"/>
        <w:jc w:val="both"/>
        <w:rPr>
          <w:sz w:val="20"/>
        </w:rPr>
      </w:pPr>
    </w:p>
    <w:p w14:paraId="021C05FA" w14:textId="100E5B0D" w:rsidR="00957EEF" w:rsidRPr="003921E3" w:rsidRDefault="00ED305F" w:rsidP="00ED305F">
      <w:pPr>
        <w:tabs>
          <w:tab w:val="left" w:pos="7088"/>
        </w:tabs>
        <w:spacing w:line="360" w:lineRule="auto"/>
        <w:jc w:val="both"/>
      </w:pPr>
      <w:r>
        <w:t>12</w:t>
      </w:r>
      <w:r w:rsidR="00BA152F" w:rsidRPr="003921E3">
        <w:t xml:space="preserve">. </w:t>
      </w:r>
      <w:r w:rsidR="00F0329C">
        <w:t>Mai</w:t>
      </w:r>
      <w:r w:rsidR="009D5A3A" w:rsidRPr="003921E3">
        <w:t xml:space="preserve"> 2020</w:t>
      </w:r>
    </w:p>
    <w:p w14:paraId="6BC03A60" w14:textId="77777777" w:rsidR="00A94614" w:rsidRPr="003921E3" w:rsidRDefault="00A94614" w:rsidP="00ED305F">
      <w:pPr>
        <w:spacing w:line="360" w:lineRule="auto"/>
        <w:jc w:val="both"/>
        <w:rPr>
          <w:sz w:val="24"/>
          <w:szCs w:val="24"/>
        </w:rPr>
        <w:sectPr w:rsidR="00A94614" w:rsidRPr="003921E3"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14:paraId="771C408F" w14:textId="77777777" w:rsidR="005217E5" w:rsidRPr="003921E3" w:rsidRDefault="005217E5" w:rsidP="00ED305F">
      <w:pPr>
        <w:spacing w:line="360" w:lineRule="auto"/>
        <w:jc w:val="both"/>
        <w:rPr>
          <w:rFonts w:cs="Arial"/>
          <w:b/>
          <w:bCs/>
          <w:sz w:val="24"/>
          <w:szCs w:val="24"/>
        </w:rPr>
      </w:pPr>
    </w:p>
    <w:p w14:paraId="6A058877" w14:textId="544D79CC" w:rsidR="00ED305F" w:rsidRDefault="00ED305F" w:rsidP="00ED305F">
      <w:pPr>
        <w:spacing w:line="360" w:lineRule="auto"/>
        <w:rPr>
          <w:rFonts w:eastAsiaTheme="minorEastAsia"/>
          <w:b/>
          <w:sz w:val="28"/>
          <w:szCs w:val="32"/>
          <w:lang w:eastAsia="zh-CN"/>
        </w:rPr>
      </w:pPr>
      <w:bookmarkStart w:id="1" w:name="_GoBack"/>
      <w:r w:rsidRPr="006F5F35">
        <w:rPr>
          <w:rFonts w:eastAsiaTheme="minorEastAsia"/>
          <w:b/>
          <w:sz w:val="28"/>
          <w:szCs w:val="32"/>
          <w:lang w:eastAsia="zh-CN"/>
        </w:rPr>
        <w:t>GEMÜ übernimmt Blühpatenschaft</w:t>
      </w:r>
    </w:p>
    <w:bookmarkEnd w:id="1"/>
    <w:p w14:paraId="3B46715C" w14:textId="77777777" w:rsidR="00ED305F" w:rsidRPr="006F5F35" w:rsidRDefault="00ED305F" w:rsidP="00ED305F">
      <w:pPr>
        <w:spacing w:line="360" w:lineRule="auto"/>
        <w:rPr>
          <w:rFonts w:eastAsiaTheme="minorEastAsia"/>
          <w:b/>
          <w:sz w:val="28"/>
          <w:szCs w:val="32"/>
          <w:lang w:eastAsia="zh-CN"/>
        </w:rPr>
      </w:pPr>
    </w:p>
    <w:p w14:paraId="71513EF7" w14:textId="18779FA1" w:rsidR="00ED305F" w:rsidRDefault="00ED305F" w:rsidP="00ED305F">
      <w:pPr>
        <w:spacing w:line="360" w:lineRule="auto"/>
        <w:rPr>
          <w:rFonts w:eastAsiaTheme="minorEastAsia"/>
          <w:b/>
          <w:bCs/>
          <w:sz w:val="24"/>
          <w:szCs w:val="28"/>
          <w:lang w:eastAsia="zh-CN"/>
        </w:rPr>
      </w:pPr>
      <w:r w:rsidRPr="006F5F35">
        <w:rPr>
          <w:rFonts w:eastAsiaTheme="minorEastAsia"/>
          <w:b/>
          <w:bCs/>
          <w:sz w:val="24"/>
          <w:szCs w:val="28"/>
          <w:lang w:eastAsia="zh-CN"/>
        </w:rPr>
        <w:t xml:space="preserve">Nachhaltiges Handeln ist ein wichtiger Bestandteil der GEMÜ Leitlinien. Dazu gehören auch Naturschutz und Erhalt der vielfältigen Ökosysteme. </w:t>
      </w:r>
      <w:r>
        <w:rPr>
          <w:rFonts w:eastAsiaTheme="minorEastAsia"/>
          <w:b/>
          <w:bCs/>
          <w:sz w:val="24"/>
          <w:szCs w:val="28"/>
          <w:lang w:eastAsia="zh-CN"/>
        </w:rPr>
        <w:t>Mit der Übernahme der Blühpatenschaft für 2.000 qm in Mulfingen-Ochsental leistet GEMÜ einen Beitrag hierzu.</w:t>
      </w:r>
    </w:p>
    <w:p w14:paraId="4033A8B9" w14:textId="77777777" w:rsidR="00ED305F" w:rsidRPr="006F5F35" w:rsidRDefault="00ED305F" w:rsidP="00ED305F">
      <w:pPr>
        <w:spacing w:line="360" w:lineRule="auto"/>
        <w:rPr>
          <w:rFonts w:eastAsiaTheme="minorEastAsia"/>
          <w:b/>
          <w:bCs/>
          <w:sz w:val="24"/>
          <w:szCs w:val="28"/>
          <w:lang w:eastAsia="zh-CN"/>
        </w:rPr>
      </w:pPr>
    </w:p>
    <w:p w14:paraId="54E98A4E" w14:textId="77777777" w:rsidR="00ED305F" w:rsidRPr="006F5F35" w:rsidRDefault="00ED305F" w:rsidP="00ED305F">
      <w:pPr>
        <w:spacing w:line="360" w:lineRule="auto"/>
        <w:rPr>
          <w:rFonts w:eastAsiaTheme="minorEastAsia"/>
          <w:sz w:val="24"/>
          <w:szCs w:val="28"/>
          <w:lang w:eastAsia="zh-CN"/>
        </w:rPr>
      </w:pPr>
      <w:r w:rsidRPr="006F5F35">
        <w:rPr>
          <w:rFonts w:eastAsiaTheme="minorEastAsia"/>
          <w:sz w:val="24"/>
          <w:szCs w:val="28"/>
          <w:lang w:eastAsia="zh-CN"/>
        </w:rPr>
        <w:t xml:space="preserve">Auf einer Ackerfläche </w:t>
      </w:r>
      <w:r>
        <w:rPr>
          <w:rFonts w:eastAsiaTheme="minorEastAsia"/>
          <w:sz w:val="24"/>
          <w:szCs w:val="28"/>
          <w:lang w:eastAsia="zh-CN"/>
        </w:rPr>
        <w:t>in Mulfingen-Ochsental hat</w:t>
      </w:r>
      <w:r w:rsidRPr="006F5F35">
        <w:rPr>
          <w:rFonts w:eastAsiaTheme="minorEastAsia"/>
          <w:sz w:val="24"/>
          <w:szCs w:val="28"/>
          <w:lang w:eastAsia="zh-CN"/>
        </w:rPr>
        <w:t xml:space="preserve"> </w:t>
      </w:r>
      <w:r>
        <w:rPr>
          <w:rFonts w:eastAsiaTheme="minorEastAsia"/>
          <w:sz w:val="24"/>
          <w:szCs w:val="28"/>
          <w:lang w:eastAsia="zh-CN"/>
        </w:rPr>
        <w:t>der</w:t>
      </w:r>
      <w:r w:rsidRPr="006F5F35">
        <w:rPr>
          <w:rFonts w:eastAsiaTheme="minorEastAsia"/>
          <w:sz w:val="24"/>
          <w:szCs w:val="28"/>
          <w:lang w:eastAsia="zh-CN"/>
        </w:rPr>
        <w:t xml:space="preserve"> landwirtschaftliche Partner eine </w:t>
      </w:r>
      <w:hyperlink r:id="rId12" w:history="1">
        <w:r w:rsidRPr="007C128C">
          <w:rPr>
            <w:rStyle w:val="Hyperlink"/>
            <w:rFonts w:eastAsiaTheme="minorEastAsia"/>
            <w:sz w:val="24"/>
            <w:szCs w:val="28"/>
            <w:lang w:eastAsia="zh-CN"/>
          </w:rPr>
          <w:t>Blühwiese</w:t>
        </w:r>
      </w:hyperlink>
      <w:r w:rsidRPr="006F5F35">
        <w:rPr>
          <w:rFonts w:eastAsiaTheme="minorEastAsia"/>
          <w:sz w:val="24"/>
          <w:szCs w:val="28"/>
          <w:lang w:eastAsia="zh-CN"/>
        </w:rPr>
        <w:t xml:space="preserve"> an</w:t>
      </w:r>
      <w:r>
        <w:rPr>
          <w:rFonts w:eastAsiaTheme="minorEastAsia"/>
          <w:sz w:val="24"/>
          <w:szCs w:val="28"/>
          <w:lang w:eastAsia="zh-CN"/>
        </w:rPr>
        <w:t>gelegt.</w:t>
      </w:r>
      <w:r w:rsidRPr="006F5F35">
        <w:rPr>
          <w:rFonts w:eastAsiaTheme="minorEastAsia"/>
          <w:sz w:val="24"/>
          <w:szCs w:val="28"/>
          <w:lang w:eastAsia="zh-CN"/>
        </w:rPr>
        <w:t xml:space="preserve"> </w:t>
      </w:r>
      <w:r>
        <w:rPr>
          <w:rFonts w:eastAsiaTheme="minorEastAsia"/>
          <w:sz w:val="24"/>
          <w:szCs w:val="28"/>
          <w:lang w:eastAsia="zh-CN"/>
        </w:rPr>
        <w:t>Die Bio-Blühmischung ist nicht nur schön anzusehen, sie dient</w:t>
      </w:r>
      <w:r w:rsidRPr="006F5F35">
        <w:rPr>
          <w:rFonts w:eastAsiaTheme="minorEastAsia"/>
          <w:sz w:val="24"/>
          <w:szCs w:val="28"/>
          <w:lang w:eastAsia="zh-CN"/>
        </w:rPr>
        <w:t xml:space="preserve"> Bienen und anderen Insekten</w:t>
      </w:r>
      <w:r>
        <w:rPr>
          <w:rFonts w:eastAsiaTheme="minorEastAsia"/>
          <w:sz w:val="24"/>
          <w:szCs w:val="28"/>
          <w:lang w:eastAsia="zh-CN"/>
        </w:rPr>
        <w:t xml:space="preserve"> auch</w:t>
      </w:r>
      <w:r w:rsidRPr="006F5F35">
        <w:rPr>
          <w:rFonts w:eastAsiaTheme="minorEastAsia"/>
          <w:sz w:val="24"/>
          <w:szCs w:val="28"/>
          <w:lang w:eastAsia="zh-CN"/>
        </w:rPr>
        <w:t xml:space="preserve"> als Lebensraum </w:t>
      </w:r>
      <w:r>
        <w:rPr>
          <w:rFonts w:eastAsiaTheme="minorEastAsia"/>
          <w:sz w:val="24"/>
          <w:szCs w:val="28"/>
          <w:lang w:eastAsia="zh-CN"/>
        </w:rPr>
        <w:t>und bietet ihnen Nahrung.</w:t>
      </w:r>
      <w:r w:rsidRPr="006F5F35">
        <w:rPr>
          <w:rFonts w:eastAsiaTheme="minorEastAsia"/>
          <w:sz w:val="24"/>
          <w:szCs w:val="28"/>
          <w:lang w:eastAsia="zh-CN"/>
        </w:rPr>
        <w:t xml:space="preserve"> </w:t>
      </w:r>
    </w:p>
    <w:p w14:paraId="1E6BC6DA" w14:textId="77777777" w:rsidR="00ED305F" w:rsidRDefault="00ED305F" w:rsidP="00ED305F">
      <w:pPr>
        <w:spacing w:line="360" w:lineRule="auto"/>
        <w:rPr>
          <w:rFonts w:eastAsiaTheme="minorEastAsia"/>
          <w:sz w:val="24"/>
          <w:szCs w:val="28"/>
          <w:lang w:eastAsia="zh-CN"/>
        </w:rPr>
      </w:pPr>
      <w:r w:rsidRPr="006F5F35">
        <w:rPr>
          <w:rFonts w:eastAsiaTheme="minorEastAsia"/>
          <w:sz w:val="24"/>
          <w:szCs w:val="28"/>
          <w:lang w:eastAsia="zh-CN"/>
        </w:rPr>
        <w:t>Durch die Förderung neuer Blühflächen unterstütz</w:t>
      </w:r>
      <w:r>
        <w:rPr>
          <w:rFonts w:eastAsiaTheme="minorEastAsia"/>
          <w:sz w:val="24"/>
          <w:szCs w:val="28"/>
          <w:lang w:eastAsia="zh-CN"/>
        </w:rPr>
        <w:t xml:space="preserve">t GEMÜ </w:t>
      </w:r>
      <w:r w:rsidRPr="006F5F35">
        <w:rPr>
          <w:rFonts w:eastAsiaTheme="minorEastAsia"/>
          <w:sz w:val="24"/>
          <w:szCs w:val="28"/>
          <w:lang w:eastAsia="zh-CN"/>
        </w:rPr>
        <w:t xml:space="preserve">die Artenvielfalt </w:t>
      </w:r>
      <w:r>
        <w:rPr>
          <w:rFonts w:eastAsiaTheme="minorEastAsia"/>
          <w:sz w:val="24"/>
          <w:szCs w:val="28"/>
          <w:lang w:eastAsia="zh-CN"/>
        </w:rPr>
        <w:t>der</w:t>
      </w:r>
      <w:r w:rsidRPr="006F5F35">
        <w:rPr>
          <w:rFonts w:eastAsiaTheme="minorEastAsia"/>
          <w:sz w:val="24"/>
          <w:szCs w:val="28"/>
          <w:lang w:eastAsia="zh-CN"/>
        </w:rPr>
        <w:t xml:space="preserve"> heimischen Insekten und schaff</w:t>
      </w:r>
      <w:r>
        <w:rPr>
          <w:rFonts w:eastAsiaTheme="minorEastAsia"/>
          <w:sz w:val="24"/>
          <w:szCs w:val="28"/>
          <w:lang w:eastAsia="zh-CN"/>
        </w:rPr>
        <w:t>t</w:t>
      </w:r>
      <w:r w:rsidRPr="006F5F35">
        <w:rPr>
          <w:rFonts w:eastAsiaTheme="minorEastAsia"/>
          <w:sz w:val="24"/>
          <w:szCs w:val="28"/>
          <w:lang w:eastAsia="zh-CN"/>
        </w:rPr>
        <w:t xml:space="preserve"> wertvollen Lebensraum. Unzählige Bienen und Insekten nutzen die Blühwiese als Nistplätze und Nahrungsquelle. Pflanzen binden das CO</w:t>
      </w:r>
      <w:r w:rsidRPr="0029371A">
        <w:rPr>
          <w:rFonts w:eastAsiaTheme="minorEastAsia"/>
          <w:sz w:val="24"/>
          <w:szCs w:val="28"/>
          <w:vertAlign w:val="subscript"/>
          <w:lang w:eastAsia="zh-CN"/>
        </w:rPr>
        <w:t>2</w:t>
      </w:r>
      <w:r w:rsidRPr="006F5F35">
        <w:rPr>
          <w:rFonts w:eastAsiaTheme="minorEastAsia"/>
          <w:sz w:val="24"/>
          <w:szCs w:val="28"/>
          <w:lang w:eastAsia="zh-CN"/>
        </w:rPr>
        <w:t xml:space="preserve"> und bringen dieses später, wenn sie absterben, in den Boden. Der landwirtschaftliche Betrieb</w:t>
      </w:r>
      <w:r>
        <w:rPr>
          <w:rFonts w:eastAsiaTheme="minorEastAsia"/>
          <w:sz w:val="24"/>
          <w:szCs w:val="28"/>
          <w:lang w:eastAsia="zh-CN"/>
        </w:rPr>
        <w:t xml:space="preserve"> arbeitet</w:t>
      </w:r>
      <w:r w:rsidRPr="006F5F35">
        <w:rPr>
          <w:rFonts w:eastAsiaTheme="minorEastAsia"/>
          <w:sz w:val="24"/>
          <w:szCs w:val="28"/>
          <w:lang w:eastAsia="zh-CN"/>
        </w:rPr>
        <w:t xml:space="preserve"> rein biologisch und</w:t>
      </w:r>
      <w:r>
        <w:rPr>
          <w:rFonts w:eastAsiaTheme="minorEastAsia"/>
          <w:sz w:val="24"/>
          <w:szCs w:val="28"/>
          <w:lang w:eastAsia="zh-CN"/>
        </w:rPr>
        <w:t xml:space="preserve"> bringt</w:t>
      </w:r>
      <w:r w:rsidRPr="006F5F35">
        <w:rPr>
          <w:rFonts w:eastAsiaTheme="minorEastAsia"/>
          <w:sz w:val="24"/>
          <w:szCs w:val="28"/>
          <w:lang w:eastAsia="zh-CN"/>
        </w:rPr>
        <w:t xml:space="preserve"> keinerlei Pestizide au</w:t>
      </w:r>
      <w:r>
        <w:rPr>
          <w:rFonts w:eastAsiaTheme="minorEastAsia"/>
          <w:sz w:val="24"/>
          <w:szCs w:val="28"/>
          <w:lang w:eastAsia="zh-CN"/>
        </w:rPr>
        <w:t xml:space="preserve">s. So </w:t>
      </w:r>
      <w:r w:rsidRPr="006F5F35">
        <w:rPr>
          <w:rFonts w:eastAsiaTheme="minorEastAsia"/>
          <w:sz w:val="24"/>
          <w:szCs w:val="28"/>
          <w:lang w:eastAsia="zh-CN"/>
        </w:rPr>
        <w:t xml:space="preserve">ist zudem sichergestellt, dass </w:t>
      </w:r>
      <w:r>
        <w:rPr>
          <w:rFonts w:eastAsiaTheme="minorEastAsia"/>
          <w:sz w:val="24"/>
          <w:szCs w:val="28"/>
          <w:lang w:eastAsia="zh-CN"/>
        </w:rPr>
        <w:t xml:space="preserve">aus der Umgebung </w:t>
      </w:r>
      <w:r w:rsidRPr="006F5F35">
        <w:rPr>
          <w:rFonts w:eastAsiaTheme="minorEastAsia"/>
          <w:sz w:val="24"/>
          <w:szCs w:val="28"/>
          <w:lang w:eastAsia="zh-CN"/>
        </w:rPr>
        <w:t>keiner dieser Stoffe auf die Blühwiese gelangen kann.</w:t>
      </w:r>
    </w:p>
    <w:p w14:paraId="27B85DFB" w14:textId="77777777" w:rsidR="00ED305F" w:rsidRPr="006F5F35" w:rsidRDefault="00ED305F" w:rsidP="00ED305F">
      <w:pPr>
        <w:spacing w:line="360" w:lineRule="auto"/>
        <w:rPr>
          <w:rFonts w:eastAsiaTheme="minorEastAsia"/>
          <w:sz w:val="24"/>
          <w:szCs w:val="28"/>
          <w:lang w:eastAsia="zh-CN"/>
        </w:rPr>
      </w:pPr>
      <w:r w:rsidRPr="006F5F35">
        <w:rPr>
          <w:rFonts w:eastAsiaTheme="minorEastAsia"/>
          <w:sz w:val="24"/>
          <w:szCs w:val="28"/>
          <w:lang w:eastAsia="zh-CN"/>
        </w:rPr>
        <w:t>Mit der Blühpatenschaft</w:t>
      </w:r>
      <w:r>
        <w:rPr>
          <w:rFonts w:eastAsiaTheme="minorEastAsia"/>
          <w:sz w:val="24"/>
          <w:szCs w:val="28"/>
          <w:lang w:eastAsia="zh-CN"/>
        </w:rPr>
        <w:t xml:space="preserve"> </w:t>
      </w:r>
      <w:r w:rsidRPr="006F5F35">
        <w:rPr>
          <w:rFonts w:eastAsiaTheme="minorEastAsia"/>
          <w:sz w:val="24"/>
          <w:szCs w:val="28"/>
          <w:lang w:eastAsia="zh-CN"/>
        </w:rPr>
        <w:t xml:space="preserve">leistet GEMÜ einen wichtigen Beitrag zur Umwelt und </w:t>
      </w:r>
      <w:r>
        <w:rPr>
          <w:rFonts w:eastAsiaTheme="minorEastAsia"/>
          <w:sz w:val="24"/>
          <w:szCs w:val="28"/>
          <w:lang w:eastAsia="zh-CN"/>
        </w:rPr>
        <w:t>engagiert sich für den Erhalt des Lebensraums von Bienen und anderen Insekten in der</w:t>
      </w:r>
      <w:r w:rsidRPr="006F5F35">
        <w:rPr>
          <w:rFonts w:eastAsiaTheme="minorEastAsia"/>
          <w:sz w:val="24"/>
          <w:szCs w:val="28"/>
          <w:lang w:eastAsia="zh-CN"/>
        </w:rPr>
        <w:t xml:space="preserve"> heimischen Region</w:t>
      </w:r>
      <w:r>
        <w:rPr>
          <w:rFonts w:eastAsiaTheme="minorEastAsia"/>
          <w:sz w:val="24"/>
          <w:szCs w:val="28"/>
          <w:lang w:eastAsia="zh-CN"/>
        </w:rPr>
        <w:t xml:space="preserve">. </w:t>
      </w:r>
    </w:p>
    <w:p w14:paraId="3F728E01" w14:textId="28BE99BA" w:rsidR="003921E3" w:rsidRDefault="003921E3" w:rsidP="00ED305F">
      <w:pPr>
        <w:spacing w:line="360" w:lineRule="auto"/>
        <w:jc w:val="both"/>
        <w:rPr>
          <w:rFonts w:cs="Arial"/>
          <w:i/>
          <w:iCs/>
          <w:sz w:val="24"/>
          <w:szCs w:val="24"/>
        </w:rPr>
      </w:pPr>
    </w:p>
    <w:p w14:paraId="331C347C" w14:textId="11C7BF51" w:rsidR="003921E3" w:rsidRDefault="003921E3" w:rsidP="00ED305F">
      <w:pPr>
        <w:spacing w:line="360" w:lineRule="auto"/>
        <w:jc w:val="both"/>
        <w:rPr>
          <w:rFonts w:cs="Arial"/>
          <w:i/>
          <w:iCs/>
          <w:sz w:val="24"/>
          <w:szCs w:val="24"/>
        </w:rPr>
      </w:pPr>
    </w:p>
    <w:p w14:paraId="370345BE" w14:textId="77777777" w:rsidR="00ED305F" w:rsidRDefault="00ED305F" w:rsidP="00ED305F">
      <w:pPr>
        <w:spacing w:line="360" w:lineRule="auto"/>
        <w:jc w:val="both"/>
        <w:rPr>
          <w:rFonts w:cs="Arial"/>
          <w:i/>
          <w:iCs/>
          <w:sz w:val="24"/>
          <w:szCs w:val="24"/>
        </w:rPr>
      </w:pPr>
    </w:p>
    <w:p w14:paraId="5F1D8425" w14:textId="0A63657F" w:rsidR="003921E3" w:rsidRDefault="003921E3" w:rsidP="00ED305F">
      <w:pPr>
        <w:spacing w:line="360" w:lineRule="auto"/>
        <w:jc w:val="both"/>
        <w:rPr>
          <w:rFonts w:cs="Arial"/>
          <w:i/>
          <w:iCs/>
          <w:sz w:val="24"/>
          <w:szCs w:val="24"/>
        </w:rPr>
      </w:pPr>
    </w:p>
    <w:p w14:paraId="47CE5BF0" w14:textId="330471E7" w:rsidR="005D44E7" w:rsidRPr="003921E3" w:rsidRDefault="006B23E7" w:rsidP="00ED305F">
      <w:pPr>
        <w:spacing w:line="360" w:lineRule="auto"/>
        <w:ind w:right="1134"/>
        <w:jc w:val="both"/>
        <w:rPr>
          <w:rFonts w:cs="Arial"/>
          <w:b/>
          <w:sz w:val="24"/>
          <w:szCs w:val="24"/>
        </w:rPr>
      </w:pPr>
      <w:r w:rsidRPr="003921E3">
        <w:rPr>
          <w:rFonts w:cs="Arial"/>
          <w:b/>
          <w:sz w:val="24"/>
          <w:szCs w:val="24"/>
        </w:rPr>
        <w:lastRenderedPageBreak/>
        <w:t>Hintergrundinformationen</w:t>
      </w:r>
    </w:p>
    <w:p w14:paraId="58D38BEC" w14:textId="46ABC4F6" w:rsidR="005D44E7" w:rsidRPr="003921E3" w:rsidRDefault="005D44E7" w:rsidP="00ED305F">
      <w:pPr>
        <w:spacing w:line="360" w:lineRule="auto"/>
        <w:ind w:right="1134"/>
        <w:jc w:val="both"/>
        <w:rPr>
          <w:rFonts w:cs="Arial"/>
          <w:b/>
          <w:sz w:val="24"/>
          <w:szCs w:val="24"/>
        </w:rPr>
      </w:pPr>
    </w:p>
    <w:p w14:paraId="6D0E8732" w14:textId="49687A82" w:rsidR="006B23E7" w:rsidRPr="003921E3" w:rsidRDefault="006B23E7" w:rsidP="00ED305F">
      <w:pPr>
        <w:autoSpaceDE w:val="0"/>
        <w:autoSpaceDN w:val="0"/>
        <w:adjustRightInd w:val="0"/>
        <w:spacing w:line="360" w:lineRule="auto"/>
        <w:jc w:val="both"/>
        <w:rPr>
          <w:rFonts w:cs="Arial"/>
          <w:sz w:val="24"/>
          <w:szCs w:val="24"/>
        </w:rPr>
      </w:pPr>
      <w:bookmarkStart w:id="2" w:name="_Hlk513462039"/>
      <w:r w:rsidRPr="003921E3">
        <w:rPr>
          <w:rFonts w:cs="Arial"/>
          <w:iCs/>
          <w:sz w:val="24"/>
          <w:szCs w:val="24"/>
        </w:rPr>
        <w:t>Die GEMÜ Gruppe entwickelt und fertigt Ventil-, Mess- und Regelsysteme für Flüssigkeiten, Dämpfe und Gase. Bei Lösungen für sterile Prozesse ist das Unternehmen Weltmarktführer.</w:t>
      </w:r>
      <w:r w:rsidR="00744122" w:rsidRPr="003921E3">
        <w:rPr>
          <w:rFonts w:cs="Arial"/>
          <w:iCs/>
          <w:sz w:val="24"/>
          <w:szCs w:val="24"/>
        </w:rPr>
        <w:t xml:space="preserve"> </w:t>
      </w:r>
      <w:r w:rsidRPr="003921E3">
        <w:rPr>
          <w:rFonts w:cs="Arial"/>
          <w:iCs/>
          <w:sz w:val="24"/>
          <w:szCs w:val="24"/>
        </w:rPr>
        <w:t xml:space="preserve">Das global ausgerichtete, unabhängige Familienunternehmen wurde 1964 gegründet und wird seit </w:t>
      </w:r>
      <w:r w:rsidRPr="003921E3">
        <w:rPr>
          <w:rFonts w:cs="Arial"/>
          <w:sz w:val="24"/>
          <w:szCs w:val="24"/>
        </w:rPr>
        <w:t>2011 in zweiter Generation von Gert Müller als geschäftsführende</w:t>
      </w:r>
      <w:r w:rsidR="001B3CE6" w:rsidRPr="003921E3">
        <w:rPr>
          <w:rFonts w:cs="Arial"/>
          <w:sz w:val="24"/>
          <w:szCs w:val="24"/>
        </w:rPr>
        <w:t>m</w:t>
      </w:r>
      <w:r w:rsidRPr="003921E3">
        <w:rPr>
          <w:rFonts w:cs="Arial"/>
          <w:sz w:val="24"/>
          <w:szCs w:val="24"/>
        </w:rPr>
        <w:t xml:space="preserve"> Gesellschafter gemeinsam mit seinem Cousin Stephan Müller geführt. </w:t>
      </w:r>
      <w:bookmarkStart w:id="3" w:name="_Hlk515950316"/>
      <w:r w:rsidRPr="003921E3">
        <w:rPr>
          <w:rFonts w:cs="Arial"/>
          <w:sz w:val="24"/>
          <w:szCs w:val="24"/>
        </w:rPr>
        <w:t>Die Unternehmensgruppe erzielte im Jahr 201</w:t>
      </w:r>
      <w:r w:rsidR="009D5A3A" w:rsidRPr="003921E3">
        <w:rPr>
          <w:rFonts w:cs="Arial"/>
          <w:sz w:val="24"/>
          <w:szCs w:val="24"/>
        </w:rPr>
        <w:t>9</w:t>
      </w:r>
      <w:r w:rsidRPr="003921E3">
        <w:rPr>
          <w:rFonts w:cs="Arial"/>
          <w:sz w:val="24"/>
          <w:szCs w:val="24"/>
        </w:rPr>
        <w:t xml:space="preserve"> einen Umsatz von über 330 Millionen Euro und beschäftigt heute weltweit </w:t>
      </w:r>
      <w:r w:rsidR="00ED305F">
        <w:rPr>
          <w:rFonts w:cs="Arial"/>
          <w:sz w:val="24"/>
          <w:szCs w:val="24"/>
        </w:rPr>
        <w:t>mehr als</w:t>
      </w:r>
      <w:r w:rsidRPr="003921E3">
        <w:rPr>
          <w:rFonts w:cs="Arial"/>
          <w:sz w:val="24"/>
          <w:szCs w:val="24"/>
        </w:rPr>
        <w:t xml:space="preserve"> 1.900 Mitarbeiterinnen und Mitarbeiter, davon </w:t>
      </w:r>
      <w:r w:rsidR="00ED305F">
        <w:rPr>
          <w:rFonts w:cs="Arial"/>
          <w:sz w:val="24"/>
          <w:szCs w:val="24"/>
        </w:rPr>
        <w:t>ca.</w:t>
      </w:r>
      <w:r w:rsidRPr="003921E3">
        <w:rPr>
          <w:rFonts w:cs="Arial"/>
          <w:sz w:val="24"/>
          <w:szCs w:val="24"/>
        </w:rPr>
        <w:t xml:space="preserve"> 1.100 in Deutschland. Die Produktion erfolgt an sechs Standorten: Deutschland, Schweiz und Frankreich sowie in China, Brasilien und den USA. Der weltweite Vertrieb erfolgt über 27 Tochtergesellschaften und wird von Deutschland aus koordiniert. Über ein dichtes Netz von Handelspartnern ist GEMÜ in mehr als 50 Ländern auf allen Kontinenten aktiv.  </w:t>
      </w:r>
      <w:bookmarkEnd w:id="3"/>
    </w:p>
    <w:p w14:paraId="6596D268" w14:textId="48CECD1B" w:rsidR="00957EEF" w:rsidRPr="003921E3" w:rsidRDefault="006B23E7" w:rsidP="00ED305F">
      <w:pPr>
        <w:autoSpaceDE w:val="0"/>
        <w:autoSpaceDN w:val="0"/>
        <w:adjustRightInd w:val="0"/>
        <w:spacing w:line="360" w:lineRule="auto"/>
        <w:jc w:val="both"/>
        <w:rPr>
          <w:rFonts w:cs="Arial"/>
          <w:b/>
          <w:sz w:val="24"/>
          <w:szCs w:val="24"/>
        </w:rPr>
      </w:pPr>
      <w:r w:rsidRPr="003921E3">
        <w:rPr>
          <w:rFonts w:cs="Arial"/>
          <w:sz w:val="24"/>
          <w:szCs w:val="24"/>
        </w:rPr>
        <w:t xml:space="preserve">Weitere Informationen finden Sie unter </w:t>
      </w:r>
      <w:hyperlink r:id="rId13" w:history="1">
        <w:r w:rsidRPr="003921E3">
          <w:rPr>
            <w:rStyle w:val="Hyperlink"/>
            <w:rFonts w:cs="Arial"/>
            <w:sz w:val="24"/>
            <w:szCs w:val="24"/>
          </w:rPr>
          <w:t>www.gemu-group.com</w:t>
        </w:r>
      </w:hyperlink>
      <w:r w:rsidRPr="003921E3">
        <w:rPr>
          <w:rFonts w:cs="Arial"/>
          <w:sz w:val="24"/>
          <w:szCs w:val="24"/>
        </w:rPr>
        <w:t>.</w:t>
      </w:r>
      <w:bookmarkEnd w:id="2"/>
    </w:p>
    <w:sectPr w:rsidR="00957EEF" w:rsidRPr="003921E3"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3972" w14:textId="77777777" w:rsidR="00F0329C" w:rsidRDefault="00F0329C">
      <w:r>
        <w:separator/>
      </w:r>
    </w:p>
  </w:endnote>
  <w:endnote w:type="continuationSeparator" w:id="0">
    <w:p w14:paraId="246EBA74" w14:textId="77777777" w:rsidR="00F0329C" w:rsidRDefault="00F0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B1F2" w14:textId="77777777" w:rsidR="00F0329C" w:rsidRDefault="00F0329C"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5C6C6C40" w14:textId="77777777" w:rsidR="00F0329C" w:rsidRPr="00ED305F" w:rsidRDefault="00F0329C" w:rsidP="005E7988">
    <w:pPr>
      <w:pStyle w:val="Webseite"/>
      <w:rPr>
        <w:color w:val="auto"/>
      </w:rPr>
    </w:pPr>
    <w:r w:rsidRPr="00ED305F">
      <w:rPr>
        <w:color w:val="auto"/>
      </w:rPr>
      <w:t>Tel.: +49 (0) 7940 123-0 • Fax: +49 (0) 7940 123-192</w:t>
    </w:r>
  </w:p>
  <w:p w14:paraId="4681BD33" w14:textId="77777777" w:rsidR="00F0329C" w:rsidRPr="00ED305F" w:rsidRDefault="00F0329C" w:rsidP="005E7988">
    <w:pPr>
      <w:pStyle w:val="Webseite"/>
      <w:rPr>
        <w:color w:val="FF0000"/>
      </w:rPr>
    </w:pPr>
    <w:r w:rsidRPr="00ED305F">
      <w:rPr>
        <w:color w:val="FF0000"/>
      </w:rPr>
      <w:t>www.gemu-group.com</w:t>
    </w:r>
  </w:p>
  <w:p w14:paraId="7A442138" w14:textId="77777777" w:rsidR="00F0329C" w:rsidRPr="00ED305F" w:rsidRDefault="00F0329C" w:rsidP="005E7988">
    <w:pPr>
      <w:pStyle w:val="Webseite"/>
      <w:rPr>
        <w:color w:val="A6A6A6" w:themeColor="background1" w:themeShade="A6"/>
        <w:sz w:val="12"/>
        <w:szCs w:val="12"/>
      </w:rPr>
    </w:pPr>
  </w:p>
  <w:p w14:paraId="22BB5D6D" w14:textId="77777777" w:rsidR="00F0329C" w:rsidRPr="0041214D" w:rsidRDefault="00F0329C"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08FBF0A6" w14:textId="076C0E6A" w:rsidR="00F0329C" w:rsidRPr="0041214D" w:rsidRDefault="00F0329C" w:rsidP="005E7988">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444BBFCF" w14:textId="77777777" w:rsidR="00F0329C" w:rsidRPr="0041214D" w:rsidRDefault="00F0329C"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6D" w14:textId="77777777" w:rsidR="00F0329C" w:rsidRDefault="00F0329C"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180B3B46" w14:textId="77777777" w:rsidR="00F0329C" w:rsidRPr="00ED305F" w:rsidRDefault="00F0329C" w:rsidP="003B6A50">
    <w:pPr>
      <w:pStyle w:val="Webseite"/>
      <w:rPr>
        <w:color w:val="auto"/>
      </w:rPr>
    </w:pPr>
    <w:r w:rsidRPr="00ED305F">
      <w:rPr>
        <w:color w:val="auto"/>
      </w:rPr>
      <w:t>Tel.: +49 (0) 7940 123-0 • Fax: +49 (0) 7940 123-192</w:t>
    </w:r>
  </w:p>
  <w:p w14:paraId="01ED9E56" w14:textId="77777777" w:rsidR="00F0329C" w:rsidRPr="00ED305F" w:rsidRDefault="00F0329C" w:rsidP="003B6A50">
    <w:pPr>
      <w:pStyle w:val="Webseite"/>
      <w:rPr>
        <w:color w:val="FF0000"/>
      </w:rPr>
    </w:pPr>
    <w:r w:rsidRPr="00ED305F">
      <w:rPr>
        <w:color w:val="FF0000"/>
      </w:rPr>
      <w:t>www.gemu-group.com</w:t>
    </w:r>
  </w:p>
  <w:p w14:paraId="13DFFBAC" w14:textId="77777777" w:rsidR="00F0329C" w:rsidRPr="00ED305F" w:rsidRDefault="00F0329C" w:rsidP="003B6A50">
    <w:pPr>
      <w:pStyle w:val="Webseite"/>
      <w:rPr>
        <w:color w:val="A6A6A6" w:themeColor="background1" w:themeShade="A6"/>
        <w:sz w:val="12"/>
        <w:szCs w:val="12"/>
      </w:rPr>
    </w:pPr>
  </w:p>
  <w:p w14:paraId="12C6B255" w14:textId="77777777" w:rsidR="00F0329C" w:rsidRPr="0041214D" w:rsidRDefault="00F0329C"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6BB41DE0" w14:textId="7E63CC8B" w:rsidR="00F0329C" w:rsidRPr="0041214D" w:rsidRDefault="00F0329C" w:rsidP="003B6A50">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77EB00A6" w14:textId="77777777" w:rsidR="00F0329C" w:rsidRPr="0041214D" w:rsidRDefault="00F0329C"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14:paraId="0D84DE43" w14:textId="77777777" w:rsidR="00F0329C" w:rsidRDefault="00F032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9797" w14:textId="77777777" w:rsidR="00F0329C" w:rsidRDefault="00F0329C">
      <w:r>
        <w:separator/>
      </w:r>
    </w:p>
  </w:footnote>
  <w:footnote w:type="continuationSeparator" w:id="0">
    <w:p w14:paraId="55A95E4D" w14:textId="77777777" w:rsidR="00F0329C" w:rsidRDefault="00F03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C6C" w14:textId="77777777" w:rsidR="00F0329C" w:rsidRDefault="00F0329C" w:rsidP="008F1259">
    <w:pPr>
      <w:pStyle w:val="Kopfzeile"/>
      <w:tabs>
        <w:tab w:val="clear" w:pos="9072"/>
      </w:tabs>
      <w:ind w:right="-186"/>
      <w:jc w:val="right"/>
    </w:pPr>
  </w:p>
  <w:p w14:paraId="21DCD156" w14:textId="77777777" w:rsidR="00F0329C" w:rsidRPr="00BC617B" w:rsidRDefault="00F0329C"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0B4" w14:textId="77777777" w:rsidR="00F0329C" w:rsidRDefault="00F0329C" w:rsidP="00BA7E08">
    <w:pPr>
      <w:pStyle w:val="Kopfzeile"/>
      <w:tabs>
        <w:tab w:val="clear" w:pos="9072"/>
        <w:tab w:val="right" w:pos="7088"/>
      </w:tabs>
    </w:pPr>
    <w:r>
      <w:rPr>
        <w:noProof/>
      </w:rPr>
      <w:drawing>
        <wp:anchor distT="0" distB="0" distL="114300" distR="114300" simplePos="0" relativeHeight="251663872" behindDoc="1" locked="0" layoutInCell="1" allowOverlap="1" wp14:anchorId="1B404589" wp14:editId="0BB85338">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395D3288" wp14:editId="4768652C">
              <wp:simplePos x="0" y="0"/>
              <wp:positionH relativeFrom="column">
                <wp:posOffset>4394835</wp:posOffset>
              </wp:positionH>
              <wp:positionV relativeFrom="paragraph">
                <wp:posOffset>717550</wp:posOffset>
              </wp:positionV>
              <wp:extent cx="2128520" cy="76771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F0329C" w:rsidRPr="0023585A" w:rsidRDefault="00F0329C" w:rsidP="00343657">
                          <w:pPr>
                            <w:pStyle w:val="Kopfzeile"/>
                            <w:rPr>
                              <w:lang w:val="en-US"/>
                            </w:rPr>
                          </w:pPr>
                          <w:r w:rsidRPr="0023585A">
                            <w:rPr>
                              <w:lang w:val="en-US"/>
                            </w:rPr>
                            <w:t>Corporate Communication</w:t>
                          </w:r>
                        </w:p>
                        <w:p w14:paraId="76ED6DD0" w14:textId="77777777" w:rsidR="00F0329C" w:rsidRPr="0023585A" w:rsidRDefault="00F0329C" w:rsidP="00343657">
                          <w:pPr>
                            <w:pStyle w:val="Kopfzeile"/>
                            <w:rPr>
                              <w:lang w:val="en-US"/>
                            </w:rPr>
                          </w:pPr>
                          <w:r>
                            <w:rPr>
                              <w:lang w:val="en-US"/>
                            </w:rPr>
                            <w:t>Ivona Meißner</w:t>
                          </w:r>
                        </w:p>
                        <w:p w14:paraId="06951848" w14:textId="6D90FD73" w:rsidR="00F0329C" w:rsidRPr="009D5A3A" w:rsidRDefault="00F0329C" w:rsidP="00343657">
                          <w:pPr>
                            <w:pStyle w:val="Kopfzeile"/>
                            <w:rPr>
                              <w:lang w:val="en-US"/>
                            </w:rPr>
                          </w:pPr>
                          <w:r>
                            <w:rPr>
                              <w:lang w:val="en-US"/>
                            </w:rPr>
                            <w:t>Phone</w:t>
                          </w:r>
                          <w:r w:rsidRPr="004A5F7D">
                            <w:rPr>
                              <w:lang w:val="en-US"/>
                            </w:rPr>
                            <w:t>: +49 (0) 7940 123-</w:t>
                          </w:r>
                          <w:r>
                            <w:rPr>
                              <w:lang w:val="en-US"/>
                            </w:rPr>
                            <w:t>708</w:t>
                          </w:r>
                        </w:p>
                        <w:p w14:paraId="20D127EC" w14:textId="719BA7D6" w:rsidR="00F0329C" w:rsidRPr="00A8067B" w:rsidRDefault="00F0329C" w:rsidP="00343657">
                          <w:pPr>
                            <w:pStyle w:val="Kopfzeile"/>
                          </w:pPr>
                          <w:r w:rsidRPr="00A8067B">
                            <w:t xml:space="preserve">E-Mail: </w:t>
                          </w:r>
                          <w:r>
                            <w:t>presse</w:t>
                          </w:r>
                          <w:r w:rsidRPr="00A8067B">
                            <w:t>@gemue.de</w:t>
                          </w:r>
                        </w:p>
                        <w:p w14:paraId="2AC7B16D" w14:textId="5DFD4BC2" w:rsidR="00F0329C" w:rsidRPr="00343657" w:rsidRDefault="00F0329C" w:rsidP="003B6A50">
                          <w:pPr>
                            <w:pStyle w:val="Kopfzei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05pt;margin-top:56.5pt;width:167.6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xa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" stroked="f">
              <v:textbox>
                <w:txbxContent>
                  <w:p w14:paraId="5950417E" w14:textId="77777777" w:rsidR="00F0329C" w:rsidRPr="0023585A" w:rsidRDefault="00F0329C" w:rsidP="00343657">
                    <w:pPr>
                      <w:pStyle w:val="Kopfzeile"/>
                      <w:rPr>
                        <w:lang w:val="en-US"/>
                      </w:rPr>
                    </w:pPr>
                    <w:r w:rsidRPr="0023585A">
                      <w:rPr>
                        <w:lang w:val="en-US"/>
                      </w:rPr>
                      <w:t>Corporate Communication</w:t>
                    </w:r>
                  </w:p>
                  <w:p w14:paraId="76ED6DD0" w14:textId="77777777" w:rsidR="00F0329C" w:rsidRPr="0023585A" w:rsidRDefault="00F0329C" w:rsidP="00343657">
                    <w:pPr>
                      <w:pStyle w:val="Kopfzeile"/>
                      <w:rPr>
                        <w:lang w:val="en-US"/>
                      </w:rPr>
                    </w:pPr>
                    <w:r>
                      <w:rPr>
                        <w:lang w:val="en-US"/>
                      </w:rPr>
                      <w:t>Ivona Meißner</w:t>
                    </w:r>
                  </w:p>
                  <w:p w14:paraId="06951848" w14:textId="6D90FD73" w:rsidR="00F0329C" w:rsidRPr="009D5A3A" w:rsidRDefault="00F0329C" w:rsidP="00343657">
                    <w:pPr>
                      <w:pStyle w:val="Kopfzeile"/>
                      <w:rPr>
                        <w:lang w:val="en-US"/>
                      </w:rPr>
                    </w:pPr>
                    <w:r>
                      <w:rPr>
                        <w:lang w:val="en-US"/>
                      </w:rPr>
                      <w:t>Phone</w:t>
                    </w:r>
                    <w:r w:rsidRPr="004A5F7D">
                      <w:rPr>
                        <w:lang w:val="en-US"/>
                      </w:rPr>
                      <w:t>: +49 (0) 7940 123-</w:t>
                    </w:r>
                    <w:r>
                      <w:rPr>
                        <w:lang w:val="en-US"/>
                      </w:rPr>
                      <w:t>708</w:t>
                    </w:r>
                  </w:p>
                  <w:p w14:paraId="20D127EC" w14:textId="719BA7D6" w:rsidR="00F0329C" w:rsidRPr="00A8067B" w:rsidRDefault="00F0329C" w:rsidP="00343657">
                    <w:pPr>
                      <w:pStyle w:val="Kopfzeile"/>
                    </w:pPr>
                    <w:r w:rsidRPr="00A8067B">
                      <w:t xml:space="preserve">E-Mail: </w:t>
                    </w:r>
                    <w:r>
                      <w:t>presse</w:t>
                    </w:r>
                    <w:r w:rsidRPr="00A8067B">
                      <w:t>@gemue.de</w:t>
                    </w:r>
                  </w:p>
                  <w:p w14:paraId="2AC7B16D" w14:textId="5DFD4BC2" w:rsidR="00F0329C" w:rsidRPr="00343657" w:rsidRDefault="00F0329C" w:rsidP="003B6A50">
                    <w:pPr>
                      <w:pStyle w:val="Kopfzeile"/>
                    </w:pP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F0329C" w:rsidRPr="00027DB4" w:rsidRDefault="00F0329C"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14:paraId="582F3FA6" w14:textId="77777777" w:rsidR="00F0329C" w:rsidRPr="00027DB4" w:rsidRDefault="00F0329C"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42F"/>
    <w:rsid w:val="00011D51"/>
    <w:rsid w:val="00027DB4"/>
    <w:rsid w:val="00042E39"/>
    <w:rsid w:val="00043833"/>
    <w:rsid w:val="000460C8"/>
    <w:rsid w:val="00050DB0"/>
    <w:rsid w:val="00062D93"/>
    <w:rsid w:val="0006476D"/>
    <w:rsid w:val="00092213"/>
    <w:rsid w:val="0009504A"/>
    <w:rsid w:val="000B788E"/>
    <w:rsid w:val="000C67AA"/>
    <w:rsid w:val="000E015C"/>
    <w:rsid w:val="000F0D01"/>
    <w:rsid w:val="0010051D"/>
    <w:rsid w:val="00127E3C"/>
    <w:rsid w:val="00130D38"/>
    <w:rsid w:val="001344ED"/>
    <w:rsid w:val="00137966"/>
    <w:rsid w:val="001515AC"/>
    <w:rsid w:val="00160F7E"/>
    <w:rsid w:val="00163245"/>
    <w:rsid w:val="001652F1"/>
    <w:rsid w:val="00165612"/>
    <w:rsid w:val="0017219C"/>
    <w:rsid w:val="00181C04"/>
    <w:rsid w:val="00181F6B"/>
    <w:rsid w:val="001854C6"/>
    <w:rsid w:val="001976BD"/>
    <w:rsid w:val="001A02BE"/>
    <w:rsid w:val="001A1E3F"/>
    <w:rsid w:val="001A2BB6"/>
    <w:rsid w:val="001B3CE6"/>
    <w:rsid w:val="001B5116"/>
    <w:rsid w:val="001B75A4"/>
    <w:rsid w:val="001F7B46"/>
    <w:rsid w:val="0021145E"/>
    <w:rsid w:val="00213155"/>
    <w:rsid w:val="00217FF0"/>
    <w:rsid w:val="00221439"/>
    <w:rsid w:val="00221D8A"/>
    <w:rsid w:val="00232566"/>
    <w:rsid w:val="0023585A"/>
    <w:rsid w:val="00235AEA"/>
    <w:rsid w:val="002429B4"/>
    <w:rsid w:val="00251978"/>
    <w:rsid w:val="002541FA"/>
    <w:rsid w:val="00257F5F"/>
    <w:rsid w:val="00267276"/>
    <w:rsid w:val="00272588"/>
    <w:rsid w:val="00272BA6"/>
    <w:rsid w:val="00294B5A"/>
    <w:rsid w:val="002A0855"/>
    <w:rsid w:val="002A204C"/>
    <w:rsid w:val="002F6E73"/>
    <w:rsid w:val="00305F51"/>
    <w:rsid w:val="0031460C"/>
    <w:rsid w:val="0031503D"/>
    <w:rsid w:val="00316E53"/>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21E3"/>
    <w:rsid w:val="00396392"/>
    <w:rsid w:val="003B17D6"/>
    <w:rsid w:val="003B1BDA"/>
    <w:rsid w:val="003B6A50"/>
    <w:rsid w:val="003C46F6"/>
    <w:rsid w:val="003C47EE"/>
    <w:rsid w:val="003E5D55"/>
    <w:rsid w:val="003F040C"/>
    <w:rsid w:val="003F188A"/>
    <w:rsid w:val="003F748A"/>
    <w:rsid w:val="00401E5B"/>
    <w:rsid w:val="0040712F"/>
    <w:rsid w:val="00407DA0"/>
    <w:rsid w:val="0041214D"/>
    <w:rsid w:val="004138C6"/>
    <w:rsid w:val="00414849"/>
    <w:rsid w:val="00416142"/>
    <w:rsid w:val="004205AD"/>
    <w:rsid w:val="004260B0"/>
    <w:rsid w:val="004543AD"/>
    <w:rsid w:val="004644D8"/>
    <w:rsid w:val="004673E1"/>
    <w:rsid w:val="004703ED"/>
    <w:rsid w:val="0049316D"/>
    <w:rsid w:val="00494995"/>
    <w:rsid w:val="004A01E1"/>
    <w:rsid w:val="004A5F7D"/>
    <w:rsid w:val="004B23FC"/>
    <w:rsid w:val="004B2C50"/>
    <w:rsid w:val="004C52F6"/>
    <w:rsid w:val="004C6A28"/>
    <w:rsid w:val="004D1191"/>
    <w:rsid w:val="005137A3"/>
    <w:rsid w:val="0051628F"/>
    <w:rsid w:val="00517635"/>
    <w:rsid w:val="005217E5"/>
    <w:rsid w:val="00523FC0"/>
    <w:rsid w:val="00524529"/>
    <w:rsid w:val="00537362"/>
    <w:rsid w:val="00546804"/>
    <w:rsid w:val="00552C4E"/>
    <w:rsid w:val="0057388F"/>
    <w:rsid w:val="00574C6D"/>
    <w:rsid w:val="00594071"/>
    <w:rsid w:val="005B5508"/>
    <w:rsid w:val="005B622D"/>
    <w:rsid w:val="005D0612"/>
    <w:rsid w:val="005D44E7"/>
    <w:rsid w:val="005E04A7"/>
    <w:rsid w:val="005E571A"/>
    <w:rsid w:val="005E75E6"/>
    <w:rsid w:val="005E7988"/>
    <w:rsid w:val="005F1067"/>
    <w:rsid w:val="006229FB"/>
    <w:rsid w:val="00637169"/>
    <w:rsid w:val="00642478"/>
    <w:rsid w:val="00650358"/>
    <w:rsid w:val="00656F6C"/>
    <w:rsid w:val="0069406E"/>
    <w:rsid w:val="00697EFD"/>
    <w:rsid w:val="006A393C"/>
    <w:rsid w:val="006B12C6"/>
    <w:rsid w:val="006B23E7"/>
    <w:rsid w:val="006C5682"/>
    <w:rsid w:val="00702357"/>
    <w:rsid w:val="0071114A"/>
    <w:rsid w:val="0071741A"/>
    <w:rsid w:val="007313C3"/>
    <w:rsid w:val="00731EB5"/>
    <w:rsid w:val="00740880"/>
    <w:rsid w:val="00744122"/>
    <w:rsid w:val="00747743"/>
    <w:rsid w:val="00753936"/>
    <w:rsid w:val="00760AFE"/>
    <w:rsid w:val="00766A2D"/>
    <w:rsid w:val="007678EC"/>
    <w:rsid w:val="0077153D"/>
    <w:rsid w:val="00777426"/>
    <w:rsid w:val="007873AC"/>
    <w:rsid w:val="00796C60"/>
    <w:rsid w:val="007A08CC"/>
    <w:rsid w:val="007B2565"/>
    <w:rsid w:val="007B6EB1"/>
    <w:rsid w:val="007C5A73"/>
    <w:rsid w:val="007D5071"/>
    <w:rsid w:val="007E392B"/>
    <w:rsid w:val="007E77A8"/>
    <w:rsid w:val="007E7946"/>
    <w:rsid w:val="007F2B6C"/>
    <w:rsid w:val="00800DED"/>
    <w:rsid w:val="00812BB2"/>
    <w:rsid w:val="00817547"/>
    <w:rsid w:val="008279E1"/>
    <w:rsid w:val="00831819"/>
    <w:rsid w:val="00864748"/>
    <w:rsid w:val="00874B37"/>
    <w:rsid w:val="00874F73"/>
    <w:rsid w:val="0088013F"/>
    <w:rsid w:val="00880FA8"/>
    <w:rsid w:val="008819AD"/>
    <w:rsid w:val="0088749B"/>
    <w:rsid w:val="008951FD"/>
    <w:rsid w:val="008A5C29"/>
    <w:rsid w:val="008B4D3F"/>
    <w:rsid w:val="008C5A36"/>
    <w:rsid w:val="008C7983"/>
    <w:rsid w:val="008D7016"/>
    <w:rsid w:val="008F1259"/>
    <w:rsid w:val="008F7DBE"/>
    <w:rsid w:val="009021DB"/>
    <w:rsid w:val="009369BE"/>
    <w:rsid w:val="00936DA0"/>
    <w:rsid w:val="00957EEF"/>
    <w:rsid w:val="00961638"/>
    <w:rsid w:val="00963CD3"/>
    <w:rsid w:val="00965560"/>
    <w:rsid w:val="009707CA"/>
    <w:rsid w:val="00975590"/>
    <w:rsid w:val="009808E6"/>
    <w:rsid w:val="009879D4"/>
    <w:rsid w:val="009A501D"/>
    <w:rsid w:val="009A64AE"/>
    <w:rsid w:val="009B1C0C"/>
    <w:rsid w:val="009B6416"/>
    <w:rsid w:val="009C4B9E"/>
    <w:rsid w:val="009C4D7E"/>
    <w:rsid w:val="009C725F"/>
    <w:rsid w:val="009D061B"/>
    <w:rsid w:val="009D220E"/>
    <w:rsid w:val="009D5A3A"/>
    <w:rsid w:val="009E13CF"/>
    <w:rsid w:val="009F1DEF"/>
    <w:rsid w:val="009F5020"/>
    <w:rsid w:val="00A01290"/>
    <w:rsid w:val="00A039F4"/>
    <w:rsid w:val="00A10CE8"/>
    <w:rsid w:val="00A14AE6"/>
    <w:rsid w:val="00A42B3F"/>
    <w:rsid w:val="00A70AB5"/>
    <w:rsid w:val="00A71EA6"/>
    <w:rsid w:val="00A8330A"/>
    <w:rsid w:val="00A84F3C"/>
    <w:rsid w:val="00A9074D"/>
    <w:rsid w:val="00A9268D"/>
    <w:rsid w:val="00A94614"/>
    <w:rsid w:val="00AA0D1C"/>
    <w:rsid w:val="00AA3CFB"/>
    <w:rsid w:val="00AB4A32"/>
    <w:rsid w:val="00AB6204"/>
    <w:rsid w:val="00AD5542"/>
    <w:rsid w:val="00AE3BEC"/>
    <w:rsid w:val="00AE4759"/>
    <w:rsid w:val="00AF65F0"/>
    <w:rsid w:val="00B01176"/>
    <w:rsid w:val="00B036A4"/>
    <w:rsid w:val="00B11F3C"/>
    <w:rsid w:val="00B22DB8"/>
    <w:rsid w:val="00B26548"/>
    <w:rsid w:val="00B33CE0"/>
    <w:rsid w:val="00B369C0"/>
    <w:rsid w:val="00B44265"/>
    <w:rsid w:val="00B55B7C"/>
    <w:rsid w:val="00B75138"/>
    <w:rsid w:val="00B756A3"/>
    <w:rsid w:val="00B76EC4"/>
    <w:rsid w:val="00B8709C"/>
    <w:rsid w:val="00B918B1"/>
    <w:rsid w:val="00B91E47"/>
    <w:rsid w:val="00B9217D"/>
    <w:rsid w:val="00BA09A7"/>
    <w:rsid w:val="00BA152F"/>
    <w:rsid w:val="00BA7E08"/>
    <w:rsid w:val="00BB1983"/>
    <w:rsid w:val="00BB3509"/>
    <w:rsid w:val="00BB6804"/>
    <w:rsid w:val="00BC617B"/>
    <w:rsid w:val="00BE0C8C"/>
    <w:rsid w:val="00C1306E"/>
    <w:rsid w:val="00C16ED2"/>
    <w:rsid w:val="00C266DB"/>
    <w:rsid w:val="00C41618"/>
    <w:rsid w:val="00C44B03"/>
    <w:rsid w:val="00C5559A"/>
    <w:rsid w:val="00C57846"/>
    <w:rsid w:val="00C6663D"/>
    <w:rsid w:val="00C72D6F"/>
    <w:rsid w:val="00C8688A"/>
    <w:rsid w:val="00C87414"/>
    <w:rsid w:val="00C932B5"/>
    <w:rsid w:val="00C96F4B"/>
    <w:rsid w:val="00CA3B5D"/>
    <w:rsid w:val="00CC1849"/>
    <w:rsid w:val="00CE54FD"/>
    <w:rsid w:val="00CF6387"/>
    <w:rsid w:val="00D251F2"/>
    <w:rsid w:val="00D26422"/>
    <w:rsid w:val="00D30690"/>
    <w:rsid w:val="00D845FB"/>
    <w:rsid w:val="00D92FED"/>
    <w:rsid w:val="00D952C7"/>
    <w:rsid w:val="00DA7B2C"/>
    <w:rsid w:val="00DB2188"/>
    <w:rsid w:val="00DB52D9"/>
    <w:rsid w:val="00DC0DEF"/>
    <w:rsid w:val="00DC2A13"/>
    <w:rsid w:val="00DD2D6C"/>
    <w:rsid w:val="00DE7E33"/>
    <w:rsid w:val="00E233F6"/>
    <w:rsid w:val="00E271A8"/>
    <w:rsid w:val="00E445F4"/>
    <w:rsid w:val="00E508E3"/>
    <w:rsid w:val="00E5547A"/>
    <w:rsid w:val="00E76A3E"/>
    <w:rsid w:val="00E77CB9"/>
    <w:rsid w:val="00E867C7"/>
    <w:rsid w:val="00E9681A"/>
    <w:rsid w:val="00ED1716"/>
    <w:rsid w:val="00ED305F"/>
    <w:rsid w:val="00EF7DC5"/>
    <w:rsid w:val="00F0329C"/>
    <w:rsid w:val="00F06DD8"/>
    <w:rsid w:val="00F21F8C"/>
    <w:rsid w:val="00F3337C"/>
    <w:rsid w:val="00F40C82"/>
    <w:rsid w:val="00F517FE"/>
    <w:rsid w:val="00F959FC"/>
    <w:rsid w:val="00FC0520"/>
    <w:rsid w:val="00FC4717"/>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 w:type="paragraph" w:styleId="Beschriftung">
    <w:name w:val="caption"/>
    <w:basedOn w:val="Standard"/>
    <w:next w:val="Standard"/>
    <w:uiPriority w:val="35"/>
    <w:unhideWhenUsed/>
    <w:qFormat/>
    <w:rsid w:val="006B23E7"/>
    <w:pPr>
      <w:spacing w:after="200" w:line="240" w:lineRule="auto"/>
    </w:pPr>
    <w:rPr>
      <w:rFonts w:eastAsiaTheme="minorHAnsi" w:cstheme="minorBidi"/>
      <w:i/>
      <w:iCs/>
      <w:color w:val="1F497D" w:themeColor="text2"/>
      <w:sz w:val="18"/>
      <w:szCs w:val="18"/>
      <w:lang w:eastAsia="en-US"/>
    </w:rPr>
  </w:style>
  <w:style w:type="character" w:styleId="Fett">
    <w:name w:val="Strong"/>
    <w:basedOn w:val="Absatz-Standardschriftart"/>
    <w:uiPriority w:val="22"/>
    <w:qFormat/>
    <w:rsid w:val="00DC2A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emu-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flaedle-ochsental.de/bl%C3%BChpatenschaf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C3832-EC5E-4EE6-962F-42CE0C37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Meißner, Ivona</dc:creator>
  <cp:lastModifiedBy>Ivona Meissner</cp:lastModifiedBy>
  <cp:revision>32</cp:revision>
  <cp:lastPrinted>2019-01-07T10:56:00Z</cp:lastPrinted>
  <dcterms:created xsi:type="dcterms:W3CDTF">2019-01-11T07:20:00Z</dcterms:created>
  <dcterms:modified xsi:type="dcterms:W3CDTF">2020-05-12T07:35:00Z</dcterms:modified>
</cp:coreProperties>
</file>