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MS PGothic" w:hAnsi="MS PGothic" w:cs="MS PGothic"/>
          <w:b/>
          <w:sz w:val="28"/>
        </w:rPr>
        <w:t xml:space="preserve">GEMÜ </w:t>
      </w:r>
      <w:r>
        <w:rPr>
          <w:rFonts w:ascii="MS PGothic" w:hAnsi="MS PGothic" w:cs="MS PGothic"/>
          <w:b/>
          <w:sz w:val="28"/>
        </w:rPr>
        <w:t>ダイアフラムグローブバルブをステンレス製のマルチポートブロックバルブに組み込めるようになりました</w:t>
      </w:r>
    </w:p>
    <w:p w14:paraId="3DF4F97A" w14:textId="450F5539" w:rsidR="00007889" w:rsidRPr="00007889" w:rsidRDefault="00F9434A" w:rsidP="003C5538">
      <w:pPr>
        <w:spacing w:line="276" w:lineRule="auto"/>
        <w:jc w:val="both"/>
        <w:rPr>
          <w:rFonts w:ascii="Arial" w:hAnsi="Arial" w:cs="Arial"/>
          <w:b/>
          <w:sz w:val="24"/>
        </w:rPr>
      </w:pPr>
      <w:r>
        <w:rPr>
          <w:rFonts w:ascii="MS PGothic" w:hAnsi="MS PGothic" w:cs="MS PGothic"/>
          <w:b/>
          <w:sz w:val="24"/>
        </w:rPr>
        <w:t>バルブ専門メーカー</w:t>
      </w:r>
      <w:r>
        <w:rPr>
          <w:rFonts w:ascii="MS PGothic" w:hAnsi="MS PGothic" w:cs="MS PGothic"/>
          <w:b/>
          <w:sz w:val="24"/>
        </w:rPr>
        <w:t xml:space="preserve"> GEMÜ </w:t>
      </w:r>
      <w:r>
        <w:rPr>
          <w:rFonts w:ascii="MS PGothic" w:hAnsi="MS PGothic" w:cs="MS PGothic"/>
          <w:b/>
          <w:sz w:val="24"/>
        </w:rPr>
        <w:t>は，</w:t>
      </w:r>
      <w:r>
        <w:rPr>
          <w:rFonts w:ascii="MS PGothic" w:hAnsi="MS PGothic" w:cs="MS PGothic"/>
          <w:b/>
          <w:sz w:val="24"/>
        </w:rPr>
        <w:t xml:space="preserve">PD </w:t>
      </w:r>
      <w:r>
        <w:rPr>
          <w:rFonts w:ascii="MS PGothic" w:hAnsi="MS PGothic" w:cs="MS PGothic"/>
          <w:b/>
          <w:sz w:val="24"/>
        </w:rPr>
        <w:t>テクノロジー（プラグダイアフラム）を搭載したダイアフラムグローブバルブを，信頼できるステンレス製マルチポートブロックバルブとしてもご提案できるようになります。</w:t>
      </w:r>
    </w:p>
    <w:p w14:paraId="7A139F2C" w14:textId="337D95C2" w:rsidR="00483F81" w:rsidRPr="00007889" w:rsidRDefault="00063C68" w:rsidP="00BF3F56">
      <w:pPr>
        <w:spacing w:line="276" w:lineRule="auto"/>
        <w:jc w:val="both"/>
        <w:rPr>
          <w:rFonts w:ascii="Arial" w:hAnsi="Arial" w:cs="Arial"/>
          <w:sz w:val="24"/>
        </w:rPr>
      </w:pPr>
      <w:r>
        <w:rPr>
          <w:rFonts w:ascii="MS PGothic" w:hAnsi="MS PGothic" w:cs="MS PGothic"/>
          <w:sz w:val="24"/>
        </w:rPr>
        <w:t>重視したのは，「</w:t>
      </w:r>
      <w:r>
        <w:rPr>
          <w:rFonts w:ascii="MS PGothic" w:hAnsi="MS PGothic" w:cs="MS PGothic"/>
          <w:sz w:val="24"/>
        </w:rPr>
        <w:t>Hygienic Design</w:t>
      </w:r>
      <w:r>
        <w:rPr>
          <w:rFonts w:ascii="MS PGothic" w:hAnsi="MS PGothic" w:cs="MS PGothic"/>
          <w:sz w:val="24"/>
        </w:rPr>
        <w:t>（衛生設計）」と，プロセスを経済的に最適化したいという要望でした。マルチポートバルブとダイアフラムグローブバルブをお客様のご要望に応じてカスタマイズできるようになりました。例えば，すでにコントロールバルブ</w:t>
      </w:r>
      <w:r>
        <w:rPr>
          <w:rFonts w:ascii="MS PGothic" w:hAnsi="MS PGothic" w:cs="MS PGothic"/>
          <w:sz w:val="24"/>
        </w:rPr>
        <w:t xml:space="preserve"> GEMÜ 567 BioStar control </w:t>
      </w:r>
      <w:r>
        <w:rPr>
          <w:rFonts w:ascii="MS PGothic" w:hAnsi="MS PGothic" w:cs="MS PGothic"/>
          <w:sz w:val="24"/>
        </w:rPr>
        <w:t>を組み合わせたマルチポートブロックバルブが，超純水ループでの無菌ドーシング用に設計されています。その他の例として，フィリングバルブ</w:t>
      </w:r>
      <w:r>
        <w:rPr>
          <w:rFonts w:ascii="MS PGothic" w:hAnsi="MS PGothic" w:cs="MS PGothic"/>
          <w:sz w:val="24"/>
        </w:rPr>
        <w:t xml:space="preserve"> GEMÜ F40 </w:t>
      </w:r>
      <w:r>
        <w:rPr>
          <w:rFonts w:ascii="MS PGothic" w:hAnsi="MS PGothic" w:cs="MS PGothic"/>
          <w:sz w:val="24"/>
        </w:rPr>
        <w:t>および</w:t>
      </w:r>
      <w:r>
        <w:rPr>
          <w:rFonts w:ascii="MS PGothic" w:hAnsi="MS PGothic" w:cs="MS PGothic"/>
          <w:sz w:val="24"/>
        </w:rPr>
        <w:t xml:space="preserve"> GEMÜ F60 </w:t>
      </w:r>
      <w:r>
        <w:rPr>
          <w:rFonts w:ascii="MS PGothic" w:hAnsi="MS PGothic" w:cs="MS PGothic"/>
          <w:sz w:val="24"/>
        </w:rPr>
        <w:t>を組み合わせたフィリングブロックです。ガス制御の完成されたユニットとして補助バルブと組み合わせて使用されています。</w:t>
      </w:r>
    </w:p>
    <w:p w14:paraId="5DCE63BA" w14:textId="50A98C97" w:rsidR="00F40F1F" w:rsidRPr="00007889" w:rsidRDefault="00483F81" w:rsidP="00BF3F56">
      <w:pPr>
        <w:spacing w:line="276" w:lineRule="auto"/>
        <w:jc w:val="both"/>
        <w:rPr>
          <w:rFonts w:ascii="Arial" w:hAnsi="Arial" w:cs="Arial"/>
          <w:sz w:val="24"/>
        </w:rPr>
      </w:pPr>
      <w:r>
        <w:rPr>
          <w:rFonts w:ascii="MS PGothic" w:hAnsi="MS PGothic" w:cs="MS PGothic"/>
          <w:sz w:val="24"/>
        </w:rPr>
        <w:t>ダイアフラムグローブバルブをマルチポートブロックバルブに組み込むことで，バルブブロックの利点と</w:t>
      </w:r>
      <w:r>
        <w:rPr>
          <w:rFonts w:ascii="MS PGothic" w:hAnsi="MS PGothic" w:cs="MS PGothic"/>
          <w:sz w:val="24"/>
        </w:rPr>
        <w:t xml:space="preserve"> PD </w:t>
      </w:r>
      <w:r>
        <w:rPr>
          <w:rFonts w:ascii="MS PGothic" w:hAnsi="MS PGothic" w:cs="MS PGothic"/>
          <w:sz w:val="24"/>
        </w:rPr>
        <w:t>テクノロジーの利点が組み合わされます。これにより</w:t>
      </w:r>
      <w:r>
        <w:rPr>
          <w:rFonts w:ascii="MS PGothic" w:hAnsi="MS PGothic" w:cs="MS PGothic"/>
          <w:sz w:val="24"/>
        </w:rPr>
        <w:t xml:space="preserve"> GEMÜ </w:t>
      </w:r>
      <w:r>
        <w:rPr>
          <w:rFonts w:ascii="MS PGothic" w:hAnsi="MS PGothic" w:cs="MS PGothic"/>
          <w:sz w:val="24"/>
        </w:rPr>
        <w:t>製品が，プラント従事者の要件を満たす新たな可能性が拓かれます。</w:t>
      </w:r>
    </w:p>
    <w:p w14:paraId="51D4C371" w14:textId="215FB283" w:rsidR="003013D0" w:rsidRDefault="00863C74" w:rsidP="003013D0">
      <w:pPr>
        <w:rPr>
          <w:rFonts w:ascii="Arial" w:hAnsi="Arial" w:cs="Arial"/>
          <w:noProof/>
          <w:sz w:val="24"/>
        </w:rPr>
      </w:pPr>
      <w:bookmarkStart w:id="0" w:name="_GoBack"/>
      <w:r>
        <w:rPr>
          <w:noProof/>
        </w:rPr>
        <w:drawing>
          <wp:inline distT="0" distB="0" distL="0" distR="0" wp14:anchorId="47960197" wp14:editId="18894EEC">
            <wp:extent cx="1199072" cy="202364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751" cy="2028166"/>
                    </a:xfrm>
                    <a:prstGeom prst="rect">
                      <a:avLst/>
                    </a:prstGeom>
                    <a:noFill/>
                    <a:ln>
                      <a:noFill/>
                    </a:ln>
                  </pic:spPr>
                </pic:pic>
              </a:graphicData>
            </a:graphic>
          </wp:inline>
        </w:drawing>
      </w:r>
      <w:bookmarkEnd w:id="0"/>
    </w:p>
    <w:p w14:paraId="3D46C959" w14:textId="77777777" w:rsidR="0037664C" w:rsidRPr="00007889" w:rsidRDefault="0037664C" w:rsidP="003013D0">
      <w:pPr>
        <w:rPr>
          <w:rFonts w:ascii="Arial" w:hAnsi="Arial" w:cs="Arial"/>
          <w:sz w:val="32"/>
          <w:szCs w:val="28"/>
        </w:rPr>
      </w:pPr>
    </w:p>
    <w:p w14:paraId="6A5A9CF7" w14:textId="79050348" w:rsidR="003013D0" w:rsidRPr="00007889" w:rsidRDefault="00483F81" w:rsidP="004C2599">
      <w:pPr>
        <w:rPr>
          <w:rFonts w:ascii="Arial" w:hAnsi="Arial" w:cs="Arial"/>
          <w:sz w:val="24"/>
          <w:szCs w:val="28"/>
        </w:rPr>
      </w:pPr>
      <w:r>
        <w:rPr>
          <w:rFonts w:ascii="MS PGothic" w:hAnsi="MS PGothic" w:cs="MS PGothic"/>
          <w:sz w:val="24"/>
        </w:rPr>
        <w:t>コントロールバルブ</w:t>
      </w:r>
      <w:r>
        <w:rPr>
          <w:rFonts w:ascii="MS PGothic" w:hAnsi="MS PGothic" w:cs="MS PGothic"/>
          <w:sz w:val="24"/>
        </w:rPr>
        <w:t xml:space="preserve"> GEMÜ 567 BioStar control </w:t>
      </w:r>
      <w:r>
        <w:rPr>
          <w:rFonts w:ascii="MS PGothic" w:hAnsi="MS PGothic" w:cs="MS PGothic"/>
          <w:sz w:val="24"/>
        </w:rPr>
        <w:t>およびダイアフラムバルブ</w:t>
      </w:r>
      <w:r>
        <w:rPr>
          <w:rFonts w:ascii="MS PGothic" w:hAnsi="MS PGothic" w:cs="MS PGothic"/>
          <w:sz w:val="24"/>
        </w:rPr>
        <w:t xml:space="preserve"> GEMÜ 650 BioStar </w:t>
      </w:r>
      <w:r>
        <w:rPr>
          <w:rFonts w:ascii="MS PGothic" w:hAnsi="MS PGothic" w:cs="MS PGothic"/>
          <w:sz w:val="24"/>
        </w:rPr>
        <w:t>を組み込んだステンレス製マルチポートブロックバルブは，無菌ループでのドーシングと複数出口への分配に使用することができます。</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D67D5"/>
    <w:rsid w:val="001D7324"/>
    <w:rsid w:val="001E5582"/>
    <w:rsid w:val="00234D98"/>
    <w:rsid w:val="00241A24"/>
    <w:rsid w:val="00243930"/>
    <w:rsid w:val="00293FEE"/>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3C74"/>
    <w:rsid w:val="00866042"/>
    <w:rsid w:val="0088655B"/>
    <w:rsid w:val="008C65BB"/>
    <w:rsid w:val="008F09EB"/>
    <w:rsid w:val="00900303"/>
    <w:rsid w:val="00924099"/>
    <w:rsid w:val="00A30C82"/>
    <w:rsid w:val="00AD26B6"/>
    <w:rsid w:val="00AE6648"/>
    <w:rsid w:val="00AF7639"/>
    <w:rsid w:val="00B253AA"/>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2</cp:revision>
  <dcterms:created xsi:type="dcterms:W3CDTF">2020-04-07T10:09:00Z</dcterms:created>
  <dcterms:modified xsi:type="dcterms:W3CDTF">2020-04-07T10:09:00Z</dcterms:modified>
</cp:coreProperties>
</file>