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697EFD" w:rsidRDefault="00A84F3C" w:rsidP="006A393C">
      <w:pPr>
        <w:pStyle w:val="Untertitel"/>
        <w:rPr>
          <w:sz w:val="22"/>
        </w:rPr>
      </w:pPr>
    </w:p>
    <w:p w14:paraId="722735E7" w14:textId="77777777" w:rsidR="00A84F3C" w:rsidRPr="00697EFD" w:rsidRDefault="00A84F3C" w:rsidP="00A84F3C">
      <w:pPr>
        <w:pStyle w:val="Kopfzeile"/>
        <w:tabs>
          <w:tab w:val="clear" w:pos="4536"/>
          <w:tab w:val="clear" w:pos="9072"/>
        </w:tabs>
        <w:rPr>
          <w:sz w:val="22"/>
        </w:rPr>
      </w:pPr>
    </w:p>
    <w:p w14:paraId="654BD3F4" w14:textId="77777777" w:rsidR="00A84F3C" w:rsidRDefault="00A84F3C" w:rsidP="00A84F3C">
      <w:pPr>
        <w:pStyle w:val="Kopfzeile"/>
        <w:tabs>
          <w:tab w:val="clear" w:pos="4536"/>
          <w:tab w:val="clear" w:pos="9072"/>
          <w:tab w:val="left" w:pos="8222"/>
        </w:tabs>
        <w:rPr>
          <w:sz w:val="22"/>
        </w:rPr>
      </w:pPr>
    </w:p>
    <w:p w14:paraId="290F2D5B" w14:textId="77777777" w:rsidR="00B75138" w:rsidRDefault="00B75138" w:rsidP="00A84F3C">
      <w:pPr>
        <w:pStyle w:val="Kopfzeile"/>
        <w:tabs>
          <w:tab w:val="clear" w:pos="4536"/>
          <w:tab w:val="clear" w:pos="9072"/>
          <w:tab w:val="left" w:pos="8222"/>
        </w:tabs>
        <w:rPr>
          <w:sz w:val="22"/>
        </w:rPr>
      </w:pPr>
    </w:p>
    <w:p w14:paraId="53C71147" w14:textId="28EA2B54" w:rsidR="00A86ADA" w:rsidRPr="00466EAD" w:rsidRDefault="00A86ADA" w:rsidP="00A86ADA">
      <w:pPr>
        <w:tabs>
          <w:tab w:val="left" w:pos="7088"/>
        </w:tabs>
        <w:spacing w:line="360" w:lineRule="auto"/>
        <w:jc w:val="both"/>
        <w:rPr>
          <w:sz w:val="14"/>
          <w:szCs w:val="18"/>
        </w:rPr>
      </w:pPr>
      <w:r w:rsidRPr="00BA152F">
        <w:rPr>
          <w:sz w:val="16"/>
        </w:rPr>
        <w:t>0</w:t>
      </w:r>
      <w:r>
        <w:rPr>
          <w:sz w:val="16"/>
        </w:rPr>
        <w:t>9</w:t>
      </w:r>
      <w:r w:rsidRPr="00BA152F">
        <w:rPr>
          <w:sz w:val="16"/>
        </w:rPr>
        <w:t xml:space="preserve">. </w:t>
      </w:r>
      <w:r>
        <w:rPr>
          <w:sz w:val="16"/>
        </w:rPr>
        <w:t>Juni</w:t>
      </w:r>
      <w:r w:rsidRPr="00BA152F">
        <w:rPr>
          <w:sz w:val="16"/>
        </w:rPr>
        <w:t xml:space="preserve"> 2020</w:t>
      </w:r>
    </w:p>
    <w:p w14:paraId="464BBD3F" w14:textId="77777777" w:rsidR="00522FC7" w:rsidRDefault="00522FC7" w:rsidP="008F7DBE"/>
    <w:p w14:paraId="62A7F4C6" w14:textId="77777777"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14:paraId="6066366E" w14:textId="77777777" w:rsidR="00AE3E92" w:rsidRPr="00801315" w:rsidRDefault="00552BCD" w:rsidP="00AE3E92">
      <w:pPr>
        <w:rPr>
          <w:b/>
          <w:sz w:val="28"/>
          <w:szCs w:val="22"/>
        </w:rPr>
      </w:pPr>
      <w:bookmarkStart w:id="0" w:name="_GoBack"/>
      <w:r w:rsidRPr="00801315">
        <w:rPr>
          <w:b/>
          <w:sz w:val="28"/>
          <w:szCs w:val="22"/>
        </w:rPr>
        <w:t>Sichere Montage und Inbetriebnahme von Membranventilen durch den Multifunktionsadapter GEMÜ PPF</w:t>
      </w:r>
    </w:p>
    <w:bookmarkEnd w:id="0"/>
    <w:p w14:paraId="4C430662" w14:textId="77777777" w:rsidR="00552BCD" w:rsidRDefault="00552BCD" w:rsidP="00AE3E92">
      <w:pPr>
        <w:rPr>
          <w:rFonts w:cs="Arial"/>
        </w:rPr>
      </w:pPr>
    </w:p>
    <w:p w14:paraId="4258B112" w14:textId="60155B52" w:rsidR="00552BCD" w:rsidRPr="00BC7D4C" w:rsidRDefault="00552BCD" w:rsidP="00552BCD">
      <w:pPr>
        <w:rPr>
          <w:b/>
          <w:sz w:val="22"/>
          <w:szCs w:val="22"/>
        </w:rPr>
      </w:pPr>
      <w:r w:rsidRPr="00BC7D4C">
        <w:rPr>
          <w:b/>
          <w:sz w:val="22"/>
          <w:szCs w:val="22"/>
        </w:rPr>
        <w:t>Mit de</w:t>
      </w:r>
      <w:r w:rsidR="00BC7D4C">
        <w:rPr>
          <w:b/>
          <w:sz w:val="22"/>
          <w:szCs w:val="22"/>
        </w:rPr>
        <w:t>n</w:t>
      </w:r>
      <w:r w:rsidRPr="00BC7D4C">
        <w:rPr>
          <w:b/>
          <w:sz w:val="22"/>
          <w:szCs w:val="22"/>
        </w:rPr>
        <w:t xml:space="preserve"> multifunktionellen Adapter</w:t>
      </w:r>
      <w:r w:rsidR="00BC7D4C">
        <w:rPr>
          <w:b/>
          <w:sz w:val="22"/>
          <w:szCs w:val="22"/>
        </w:rPr>
        <w:t>n</w:t>
      </w:r>
      <w:r w:rsidRPr="00BC7D4C">
        <w:rPr>
          <w:b/>
          <w:sz w:val="22"/>
          <w:szCs w:val="22"/>
        </w:rPr>
        <w:t xml:space="preserve"> GEMÜ PPF (</w:t>
      </w:r>
      <w:proofErr w:type="spellStart"/>
      <w:r w:rsidRPr="00BC7D4C">
        <w:rPr>
          <w:b/>
          <w:sz w:val="22"/>
          <w:szCs w:val="22"/>
        </w:rPr>
        <w:t>Pressure</w:t>
      </w:r>
      <w:proofErr w:type="spellEnd"/>
      <w:r w:rsidRPr="00BC7D4C">
        <w:rPr>
          <w:b/>
          <w:sz w:val="22"/>
          <w:szCs w:val="22"/>
        </w:rPr>
        <w:t xml:space="preserve">, </w:t>
      </w:r>
      <w:proofErr w:type="spellStart"/>
      <w:r w:rsidRPr="00BC7D4C">
        <w:rPr>
          <w:b/>
          <w:sz w:val="22"/>
          <w:szCs w:val="22"/>
        </w:rPr>
        <w:t>Passivation</w:t>
      </w:r>
      <w:proofErr w:type="spellEnd"/>
      <w:r w:rsidRPr="00BC7D4C">
        <w:rPr>
          <w:b/>
          <w:sz w:val="22"/>
          <w:szCs w:val="22"/>
        </w:rPr>
        <w:t xml:space="preserve">, Flushing) kann dem Eindringen von Fremdpartikeln während des Einbaus von Membranventilen </w:t>
      </w:r>
      <w:r w:rsidR="00EE3F8E" w:rsidRPr="00BC7D4C">
        <w:rPr>
          <w:b/>
          <w:sz w:val="22"/>
          <w:szCs w:val="22"/>
        </w:rPr>
        <w:t>vorgebeugt</w:t>
      </w:r>
      <w:r w:rsidRPr="00BC7D4C">
        <w:rPr>
          <w:b/>
          <w:sz w:val="22"/>
          <w:szCs w:val="22"/>
        </w:rPr>
        <w:t xml:space="preserve"> und dadurch viel Geld </w:t>
      </w:r>
      <w:r w:rsidR="00EE3F8E" w:rsidRPr="00BC7D4C">
        <w:rPr>
          <w:b/>
          <w:sz w:val="22"/>
          <w:szCs w:val="22"/>
        </w:rPr>
        <w:t>gespart werden</w:t>
      </w:r>
      <w:r w:rsidRPr="00BC7D4C">
        <w:rPr>
          <w:b/>
          <w:sz w:val="22"/>
          <w:szCs w:val="22"/>
        </w:rPr>
        <w:t>.</w:t>
      </w:r>
    </w:p>
    <w:p w14:paraId="5F8DE6B7" w14:textId="77777777" w:rsidR="00A42C8E" w:rsidRPr="00BC7D4C" w:rsidRDefault="00A42C8E" w:rsidP="002644DE">
      <w:pPr>
        <w:spacing w:line="360" w:lineRule="auto"/>
        <w:rPr>
          <w:rFonts w:cs="Arial"/>
          <w:b/>
          <w:bCs/>
          <w:color w:val="FF0000"/>
          <w:sz w:val="24"/>
          <w:szCs w:val="24"/>
        </w:rPr>
      </w:pPr>
    </w:p>
    <w:p w14:paraId="61D8D8E3" w14:textId="4CAA4C9C" w:rsidR="00F96E0C" w:rsidRPr="00BC7D4C" w:rsidRDefault="00A40AF2" w:rsidP="00552BCD">
      <w:pPr>
        <w:rPr>
          <w:sz w:val="22"/>
          <w:szCs w:val="22"/>
        </w:rPr>
      </w:pPr>
      <w:r w:rsidRPr="00BC7D4C">
        <w:rPr>
          <w:sz w:val="22"/>
          <w:szCs w:val="22"/>
        </w:rPr>
        <w:t>Grundsätzlich besteht bei allen Montagearbeiten an Rohrleitungen, wie zum Beispiel beim Einbau von Ventilen, ein Kontaminationsrisiko</w:t>
      </w:r>
      <w:r w:rsidR="00BC7D4C" w:rsidRPr="00BC7D4C">
        <w:rPr>
          <w:sz w:val="22"/>
          <w:szCs w:val="22"/>
        </w:rPr>
        <w:t xml:space="preserve">. </w:t>
      </w:r>
      <w:r w:rsidR="00552BCD" w:rsidRPr="00BC7D4C">
        <w:rPr>
          <w:sz w:val="22"/>
          <w:szCs w:val="22"/>
        </w:rPr>
        <w:t xml:space="preserve">Fremdkörper oder Verschmutzungen in Rohrleitungssystemen können dazu führen, dass beispielsweise eine Arzneimittelcharge verworfen werden muss, was erhebliche wirtschaftliche Folgen mit sich führen kann. Noch </w:t>
      </w:r>
      <w:r w:rsidR="00071875" w:rsidRPr="00BC7D4C">
        <w:rPr>
          <w:sz w:val="22"/>
          <w:szCs w:val="22"/>
        </w:rPr>
        <w:t>gravierender ist</w:t>
      </w:r>
      <w:r w:rsidR="00EE3F8E" w:rsidRPr="00BC7D4C">
        <w:rPr>
          <w:sz w:val="22"/>
          <w:szCs w:val="22"/>
        </w:rPr>
        <w:t xml:space="preserve"> jedoch</w:t>
      </w:r>
      <w:r w:rsidR="00552BCD" w:rsidRPr="00BC7D4C">
        <w:rPr>
          <w:sz w:val="22"/>
          <w:szCs w:val="22"/>
        </w:rPr>
        <w:t xml:space="preserve"> das Risiko, dass eine Kontamination nicht rechtzeitig erkannt w</w:t>
      </w:r>
      <w:r w:rsidR="00071875" w:rsidRPr="00BC7D4C">
        <w:rPr>
          <w:sz w:val="22"/>
          <w:szCs w:val="22"/>
        </w:rPr>
        <w:t>ird</w:t>
      </w:r>
      <w:r w:rsidR="00552BCD" w:rsidRPr="00BC7D4C">
        <w:rPr>
          <w:sz w:val="22"/>
          <w:szCs w:val="22"/>
        </w:rPr>
        <w:t xml:space="preserve"> und Patienten zu Schaden kommen. </w:t>
      </w:r>
    </w:p>
    <w:p w14:paraId="57057792" w14:textId="0F7714F2" w:rsidR="00552BCD" w:rsidRPr="00BC7D4C" w:rsidRDefault="00552BCD" w:rsidP="00552BCD">
      <w:pPr>
        <w:rPr>
          <w:strike/>
          <w:sz w:val="22"/>
          <w:szCs w:val="22"/>
        </w:rPr>
      </w:pPr>
      <w:r w:rsidRPr="00BC7D4C">
        <w:rPr>
          <w:sz w:val="22"/>
          <w:szCs w:val="22"/>
        </w:rPr>
        <w:br/>
        <w:t xml:space="preserve">Ein weiteres wirtschaftliches und terminliches Risiko ist, dass durch Fremdkörper auch Anlagenkomponenten wie Pumpen und Wärmetauscher blockiert oder gar </w:t>
      </w:r>
      <w:r w:rsidR="00071875" w:rsidRPr="00BC7D4C">
        <w:rPr>
          <w:sz w:val="22"/>
          <w:szCs w:val="22"/>
        </w:rPr>
        <w:t>beschädigt</w:t>
      </w:r>
      <w:r w:rsidRPr="00BC7D4C">
        <w:rPr>
          <w:sz w:val="22"/>
          <w:szCs w:val="22"/>
        </w:rPr>
        <w:t xml:space="preserve"> werden können und somit der Prozess unterbrochen werden muss. </w:t>
      </w:r>
      <w:r w:rsidRPr="00BC7D4C">
        <w:rPr>
          <w:strike/>
          <w:sz w:val="22"/>
          <w:szCs w:val="22"/>
        </w:rPr>
        <w:t xml:space="preserve"> </w:t>
      </w:r>
    </w:p>
    <w:p w14:paraId="111EAE37" w14:textId="77777777" w:rsidR="00F96E0C" w:rsidRPr="00BC7D4C" w:rsidRDefault="00F96E0C" w:rsidP="00552BCD">
      <w:pPr>
        <w:rPr>
          <w:sz w:val="22"/>
          <w:szCs w:val="22"/>
        </w:rPr>
      </w:pPr>
    </w:p>
    <w:p w14:paraId="77FB1A70" w14:textId="21223DED" w:rsidR="00552BCD" w:rsidRPr="00BC7D4C" w:rsidRDefault="00552BCD" w:rsidP="00552BCD">
      <w:pPr>
        <w:rPr>
          <w:sz w:val="22"/>
          <w:szCs w:val="22"/>
        </w:rPr>
      </w:pPr>
      <w:r w:rsidRPr="00BC7D4C">
        <w:rPr>
          <w:sz w:val="22"/>
          <w:szCs w:val="22"/>
        </w:rPr>
        <w:t>Mit den statischen multifunktionellen Adaptern GEMÜ PPF (</w:t>
      </w:r>
      <w:proofErr w:type="spellStart"/>
      <w:r w:rsidRPr="00BC7D4C">
        <w:rPr>
          <w:b/>
          <w:sz w:val="22"/>
          <w:szCs w:val="22"/>
        </w:rPr>
        <w:t>P</w:t>
      </w:r>
      <w:r w:rsidRPr="00BC7D4C">
        <w:rPr>
          <w:sz w:val="22"/>
          <w:szCs w:val="22"/>
        </w:rPr>
        <w:t>ressure</w:t>
      </w:r>
      <w:proofErr w:type="spellEnd"/>
      <w:r w:rsidRPr="00BC7D4C">
        <w:rPr>
          <w:sz w:val="22"/>
          <w:szCs w:val="22"/>
        </w:rPr>
        <w:t xml:space="preserve">, </w:t>
      </w:r>
      <w:proofErr w:type="spellStart"/>
      <w:r w:rsidRPr="00BC7D4C">
        <w:rPr>
          <w:b/>
          <w:sz w:val="22"/>
          <w:szCs w:val="22"/>
        </w:rPr>
        <w:t>P</w:t>
      </w:r>
      <w:r w:rsidRPr="00BC7D4C">
        <w:rPr>
          <w:sz w:val="22"/>
          <w:szCs w:val="22"/>
        </w:rPr>
        <w:t>assivation</w:t>
      </w:r>
      <w:proofErr w:type="spellEnd"/>
      <w:r w:rsidRPr="00BC7D4C">
        <w:rPr>
          <w:sz w:val="22"/>
          <w:szCs w:val="22"/>
        </w:rPr>
        <w:t xml:space="preserve">, </w:t>
      </w:r>
      <w:r w:rsidRPr="00BC7D4C">
        <w:rPr>
          <w:b/>
          <w:sz w:val="22"/>
          <w:szCs w:val="22"/>
        </w:rPr>
        <w:t>F</w:t>
      </w:r>
      <w:r w:rsidRPr="00BC7D4C">
        <w:rPr>
          <w:sz w:val="22"/>
          <w:szCs w:val="22"/>
        </w:rPr>
        <w:t>lushing)</w:t>
      </w:r>
      <w:r w:rsidRPr="00BC7D4C">
        <w:rPr>
          <w:b/>
          <w:sz w:val="22"/>
          <w:szCs w:val="22"/>
        </w:rPr>
        <w:t xml:space="preserve"> </w:t>
      </w:r>
      <w:r w:rsidRPr="00BC7D4C">
        <w:rPr>
          <w:sz w:val="22"/>
          <w:szCs w:val="22"/>
        </w:rPr>
        <w:t>aus Edelstahl 1.4435 lässt sich das Eindringen von Fremdpartikeln während des Einbaus von Membranventilen vermeiden. Der Adapter wird unmittelbar nach der Demontage von Antrieb und Membrane auf den Ventilkörper montiert und bietet somit sofort einen Schutz für den Sitz. GEMÜ PPF darf erst nach Abschluss der Installation, sollte jedoch vor der Sterilisation der Anlage, entfernt werden. Die Abdichtung über den Steg und nach außen erfolgt durch eine EPDM-Dichtung, welche nach FDA und USP Class VI zugelassen ist. Die Befestigungsart erfolgt, wie von Membranventilen bekannt, über vier Schrauben bzw. bei Membrangröße 100 mit acht Schrauben. Nachdem der Multifunktionsadapter auf dem Ventilkörper angebracht wurde, kann dieser als Schweißgasdurchleitung zum Einschweißen der Körper verwendet werden. Die anschließende Ein- bzw. Durchleitung des Passivierungsmediums, zum Schutz der Oberfläche gegen Korrosion, kann ebenso mittels Adapter erfolgen.</w:t>
      </w:r>
    </w:p>
    <w:p w14:paraId="77323DA9" w14:textId="77777777" w:rsidR="00F96E0C" w:rsidRPr="00BC7D4C" w:rsidRDefault="00F96E0C" w:rsidP="00552BCD">
      <w:pPr>
        <w:rPr>
          <w:sz w:val="22"/>
          <w:szCs w:val="22"/>
        </w:rPr>
      </w:pPr>
    </w:p>
    <w:p w14:paraId="5D7469B7" w14:textId="64C74345" w:rsidR="00552BCD" w:rsidRPr="00BC7D4C" w:rsidRDefault="00552BCD" w:rsidP="00552BCD">
      <w:pPr>
        <w:rPr>
          <w:sz w:val="22"/>
          <w:szCs w:val="22"/>
        </w:rPr>
      </w:pPr>
      <w:r w:rsidRPr="00BC7D4C">
        <w:rPr>
          <w:sz w:val="22"/>
          <w:szCs w:val="22"/>
        </w:rPr>
        <w:lastRenderedPageBreak/>
        <w:t xml:space="preserve">Für eine endoskopische Untersuchung kann </w:t>
      </w:r>
      <w:r w:rsidR="00F96E0C" w:rsidRPr="00BC7D4C">
        <w:rPr>
          <w:sz w:val="22"/>
          <w:szCs w:val="22"/>
        </w:rPr>
        <w:t>eine</w:t>
      </w:r>
      <w:r w:rsidRPr="00BC7D4C">
        <w:rPr>
          <w:sz w:val="22"/>
          <w:szCs w:val="22"/>
        </w:rPr>
        <w:t xml:space="preserve"> Kamera</w:t>
      </w:r>
      <w:r w:rsidR="00F96E0C" w:rsidRPr="00BC7D4C">
        <w:rPr>
          <w:sz w:val="22"/>
          <w:szCs w:val="22"/>
        </w:rPr>
        <w:t xml:space="preserve"> ebenso</w:t>
      </w:r>
      <w:r w:rsidRPr="00BC7D4C">
        <w:rPr>
          <w:sz w:val="22"/>
          <w:szCs w:val="22"/>
        </w:rPr>
        <w:t xml:space="preserve"> über die Anschlüsse des GEMÜ PPF in das Rohrleitungssystem eingeführt </w:t>
      </w:r>
      <w:r w:rsidR="008C1BD8" w:rsidRPr="00BC7D4C">
        <w:rPr>
          <w:sz w:val="22"/>
          <w:szCs w:val="22"/>
        </w:rPr>
        <w:t>wie ein</w:t>
      </w:r>
      <w:r w:rsidRPr="00BC7D4C">
        <w:rPr>
          <w:sz w:val="22"/>
          <w:szCs w:val="22"/>
        </w:rPr>
        <w:t xml:space="preserve"> Schlauch zum Spülen angeschlossen werden. Da der Adapter mit Nutzung des kompletten </w:t>
      </w:r>
      <w:proofErr w:type="spellStart"/>
      <w:r w:rsidR="00805D66" w:rsidRPr="00BC7D4C">
        <w:rPr>
          <w:sz w:val="22"/>
          <w:szCs w:val="22"/>
        </w:rPr>
        <w:t>Stutzendurchmessers</w:t>
      </w:r>
      <w:proofErr w:type="spellEnd"/>
      <w:r w:rsidR="00805D66" w:rsidRPr="00BC7D4C">
        <w:rPr>
          <w:sz w:val="22"/>
          <w:szCs w:val="22"/>
        </w:rPr>
        <w:t xml:space="preserve"> angefertigt</w:t>
      </w:r>
      <w:r w:rsidRPr="00BC7D4C">
        <w:rPr>
          <w:sz w:val="22"/>
          <w:szCs w:val="22"/>
        </w:rPr>
        <w:t xml:space="preserve"> ist, ermöglicht diese Konstruktion einen optimalen Spülvorgang. Dieser kann in beide Durchflussrichtungen durchgeführt werden. Eine abschließende Druckprüfung kann mit GEMÜ PPF bis zu 1</w:t>
      </w:r>
      <w:r w:rsidR="00CB1F27" w:rsidRPr="00BC7D4C">
        <w:rPr>
          <w:sz w:val="22"/>
          <w:szCs w:val="22"/>
        </w:rPr>
        <w:t>6</w:t>
      </w:r>
      <w:r w:rsidRPr="00BC7D4C">
        <w:rPr>
          <w:sz w:val="22"/>
          <w:szCs w:val="22"/>
        </w:rPr>
        <w:t xml:space="preserve"> bar Betriebsdruck erfolgen.</w:t>
      </w:r>
    </w:p>
    <w:p w14:paraId="56086BEB" w14:textId="77777777" w:rsidR="00F96E0C" w:rsidRPr="00BC7D4C" w:rsidRDefault="00F96E0C" w:rsidP="00552BCD">
      <w:pPr>
        <w:rPr>
          <w:sz w:val="22"/>
          <w:szCs w:val="22"/>
        </w:rPr>
      </w:pPr>
    </w:p>
    <w:p w14:paraId="1C20F96E" w14:textId="4DEDDF26" w:rsidR="00552BCD" w:rsidRPr="00BC7D4C" w:rsidRDefault="00552BCD" w:rsidP="00552BCD">
      <w:pPr>
        <w:rPr>
          <w:sz w:val="22"/>
          <w:szCs w:val="22"/>
        </w:rPr>
      </w:pPr>
      <w:r w:rsidRPr="00BC7D4C">
        <w:rPr>
          <w:sz w:val="22"/>
          <w:szCs w:val="22"/>
        </w:rPr>
        <w:t xml:space="preserve">Die wiederverwendbaren Multifunktionsadapter wurden für verschiedene Membrangrößen konstruiert und </w:t>
      </w:r>
      <w:r w:rsidR="00F96E0C" w:rsidRPr="00BC7D4C">
        <w:rPr>
          <w:sz w:val="22"/>
          <w:szCs w:val="22"/>
        </w:rPr>
        <w:t xml:space="preserve">sind in den </w:t>
      </w:r>
      <w:r w:rsidR="008C1BD8" w:rsidRPr="00BC7D4C">
        <w:rPr>
          <w:sz w:val="22"/>
          <w:szCs w:val="22"/>
        </w:rPr>
        <w:t>Größen von</w:t>
      </w:r>
      <w:r w:rsidRPr="00BC7D4C">
        <w:rPr>
          <w:sz w:val="22"/>
          <w:szCs w:val="22"/>
        </w:rPr>
        <w:t xml:space="preserve"> MG 8</w:t>
      </w:r>
      <w:r w:rsidR="00F96E0C" w:rsidRPr="00BC7D4C">
        <w:rPr>
          <w:sz w:val="22"/>
          <w:szCs w:val="22"/>
        </w:rPr>
        <w:t xml:space="preserve"> bis MG</w:t>
      </w:r>
      <w:r w:rsidR="008C1BD8">
        <w:rPr>
          <w:sz w:val="22"/>
          <w:szCs w:val="22"/>
        </w:rPr>
        <w:t xml:space="preserve"> </w:t>
      </w:r>
      <w:r w:rsidRPr="00BC7D4C">
        <w:rPr>
          <w:sz w:val="22"/>
          <w:szCs w:val="22"/>
        </w:rPr>
        <w:t xml:space="preserve">100 erhältlich. </w:t>
      </w:r>
      <w:r w:rsidR="00F96E0C" w:rsidRPr="00BC7D4C">
        <w:rPr>
          <w:sz w:val="22"/>
          <w:szCs w:val="22"/>
        </w:rPr>
        <w:t>Damit bietet GEMÜ eine komfortable und sichere Lösung, um Verschmutzungen oder dem Eindringen von Fremdkörpern beim Einbau von Ventilen in Rohrleitungen vorzubeugen.</w:t>
      </w:r>
    </w:p>
    <w:p w14:paraId="7F27E5D2" w14:textId="77777777" w:rsidR="00571FB7" w:rsidRPr="00BC7D4C" w:rsidRDefault="00571FB7" w:rsidP="00E015C1">
      <w:pPr>
        <w:autoSpaceDE w:val="0"/>
        <w:autoSpaceDN w:val="0"/>
        <w:adjustRightInd w:val="0"/>
        <w:spacing w:line="360" w:lineRule="auto"/>
        <w:rPr>
          <w:rFonts w:cs="Arial"/>
          <w:b/>
          <w:szCs w:val="22"/>
        </w:rPr>
      </w:pPr>
    </w:p>
    <w:p w14:paraId="38A8A599" w14:textId="2C32959A" w:rsidR="00CB55EE" w:rsidRPr="00BC7D4C" w:rsidRDefault="00BC7D4C" w:rsidP="00E015C1">
      <w:pPr>
        <w:autoSpaceDE w:val="0"/>
        <w:autoSpaceDN w:val="0"/>
        <w:adjustRightInd w:val="0"/>
        <w:spacing w:line="360" w:lineRule="auto"/>
        <w:rPr>
          <w:rFonts w:cs="Arial"/>
          <w:b/>
          <w:szCs w:val="22"/>
        </w:rPr>
      </w:pPr>
      <w:r w:rsidRPr="00BC7D4C">
        <w:rPr>
          <w:noProof/>
          <w:sz w:val="22"/>
          <w:szCs w:val="22"/>
        </w:rPr>
        <w:drawing>
          <wp:inline distT="0" distB="0" distL="0" distR="0" wp14:anchorId="7D35D1B7" wp14:editId="6B9DBB68">
            <wp:extent cx="1393749" cy="1923691"/>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358" cy="1927292"/>
                    </a:xfrm>
                    <a:prstGeom prst="rect">
                      <a:avLst/>
                    </a:prstGeom>
                    <a:noFill/>
                    <a:ln>
                      <a:noFill/>
                    </a:ln>
                  </pic:spPr>
                </pic:pic>
              </a:graphicData>
            </a:graphic>
          </wp:inline>
        </w:drawing>
      </w:r>
    </w:p>
    <w:p w14:paraId="5C1B045C" w14:textId="744D7EF4" w:rsidR="00CB55EE" w:rsidRPr="00BC7D4C" w:rsidRDefault="003217AD" w:rsidP="00E015C1">
      <w:pPr>
        <w:autoSpaceDE w:val="0"/>
        <w:autoSpaceDN w:val="0"/>
        <w:adjustRightInd w:val="0"/>
        <w:spacing w:line="360" w:lineRule="auto"/>
        <w:rPr>
          <w:rFonts w:cs="Arial"/>
          <w:b/>
          <w:szCs w:val="22"/>
        </w:rPr>
      </w:pPr>
      <w:r w:rsidRPr="00BC7D4C">
        <w:rPr>
          <w:rFonts w:cs="Arial"/>
          <w:b/>
          <w:szCs w:val="22"/>
        </w:rPr>
        <w:t>Bildunterschrift: Multifunktionsadapter GEMÜ PPF</w:t>
      </w:r>
    </w:p>
    <w:p w14:paraId="13831A69" w14:textId="77777777" w:rsidR="00CB55EE" w:rsidRDefault="00CB55EE" w:rsidP="00E015C1">
      <w:pPr>
        <w:autoSpaceDE w:val="0"/>
        <w:autoSpaceDN w:val="0"/>
        <w:adjustRightInd w:val="0"/>
        <w:spacing w:line="360" w:lineRule="auto"/>
        <w:rPr>
          <w:rFonts w:cs="Arial"/>
          <w:b/>
          <w:sz w:val="18"/>
        </w:rPr>
      </w:pPr>
    </w:p>
    <w:p w14:paraId="2798F195" w14:textId="77777777" w:rsidR="00CB55EE" w:rsidRDefault="00CB55EE" w:rsidP="00E015C1">
      <w:pPr>
        <w:autoSpaceDE w:val="0"/>
        <w:autoSpaceDN w:val="0"/>
        <w:adjustRightInd w:val="0"/>
        <w:spacing w:line="360" w:lineRule="auto"/>
        <w:rPr>
          <w:rFonts w:cs="Arial"/>
          <w:b/>
          <w:sz w:val="18"/>
        </w:rPr>
      </w:pPr>
    </w:p>
    <w:p w14:paraId="3178A6E3" w14:textId="77777777" w:rsidR="00CB55EE" w:rsidRDefault="00CB55EE" w:rsidP="00CB55EE">
      <w:pPr>
        <w:spacing w:line="360" w:lineRule="auto"/>
        <w:ind w:right="1134"/>
        <w:jc w:val="both"/>
        <w:rPr>
          <w:rFonts w:cs="Arial"/>
          <w:b/>
          <w:sz w:val="18"/>
        </w:rPr>
      </w:pPr>
      <w:r>
        <w:rPr>
          <w:rFonts w:cs="Arial"/>
          <w:b/>
          <w:sz w:val="18"/>
        </w:rPr>
        <w:t>Hintergrundinformationen</w:t>
      </w:r>
    </w:p>
    <w:p w14:paraId="7CA7306C" w14:textId="77777777" w:rsidR="00CB55EE" w:rsidRDefault="00CB55EE" w:rsidP="00CB55EE">
      <w:pPr>
        <w:spacing w:line="360" w:lineRule="auto"/>
        <w:ind w:right="1134"/>
        <w:jc w:val="both"/>
        <w:rPr>
          <w:rFonts w:cs="Arial"/>
          <w:b/>
          <w:sz w:val="18"/>
        </w:rPr>
      </w:pPr>
    </w:p>
    <w:p w14:paraId="34F996E5" w14:textId="77777777" w:rsidR="00CB55EE" w:rsidRPr="00F40823" w:rsidRDefault="00CB55EE" w:rsidP="00CB55EE">
      <w:pPr>
        <w:autoSpaceDE w:val="0"/>
        <w:autoSpaceDN w:val="0"/>
        <w:adjustRightInd w:val="0"/>
        <w:spacing w:line="360" w:lineRule="auto"/>
        <w:rPr>
          <w:rFonts w:cs="Arial"/>
        </w:rPr>
      </w:pPr>
      <w:bookmarkStart w:id="1" w:name="_Hlk513462039"/>
      <w:r w:rsidRPr="00C95115">
        <w:rPr>
          <w:rFonts w:cs="Arial"/>
          <w:iCs/>
        </w:rPr>
        <w:t>Die GEMÜ Gruppe entwickelt und fertigt Ventil-, Mess- und Regelsysteme für Flüssigkeiten, Dämpfe und Gase. Bei Lösungen für sterile Prozesse ist das Unternehmen Weltmarktführer.</w:t>
      </w:r>
      <w:r>
        <w:rPr>
          <w:rFonts w:cs="Arial"/>
          <w:iCs/>
        </w:rPr>
        <w:t xml:space="preserve"> </w:t>
      </w: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2" w:name="_Hlk515950316"/>
      <w:r w:rsidRPr="00E42ACF">
        <w:rPr>
          <w:rFonts w:cs="Arial"/>
        </w:rPr>
        <w:t>Die Unternehmensgruppe</w:t>
      </w:r>
      <w:r>
        <w:rPr>
          <w:rFonts w:cs="Arial"/>
        </w:rPr>
        <w:t xml:space="preserve"> erzielte im Jahr 2019 einen Umsatz von über 330 Millionen Euro und</w:t>
      </w:r>
      <w:r w:rsidRPr="00E42ACF">
        <w:rPr>
          <w:rFonts w:cs="Arial"/>
        </w:rPr>
        <w:t xml:space="preserve"> beschäftigt heute</w:t>
      </w:r>
      <w:r>
        <w:rPr>
          <w:rFonts w:cs="Arial"/>
        </w:rPr>
        <w:t xml:space="preserve"> weltweit über 1.900</w:t>
      </w:r>
      <w:r w:rsidRPr="00E42ACF">
        <w:rPr>
          <w:rFonts w:cs="Arial"/>
        </w:rPr>
        <w:t xml:space="preserve"> Mitarbeiterinnen und Mitarbeiter</w:t>
      </w:r>
      <w:r>
        <w:rPr>
          <w:rFonts w:cs="Arial"/>
        </w:rPr>
        <w:t>, davon</w:t>
      </w:r>
      <w:r w:rsidRPr="00E42ACF">
        <w:rPr>
          <w:rFonts w:cs="Arial"/>
        </w:rPr>
        <w:t xml:space="preserve"> </w:t>
      </w:r>
      <w:r>
        <w:rPr>
          <w:rFonts w:cs="Arial"/>
        </w:rPr>
        <w:t>mehr als</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2"/>
    </w:p>
    <w:p w14:paraId="41C02426" w14:textId="4FDC14B5" w:rsidR="00E015C1" w:rsidRPr="00D2045A" w:rsidRDefault="00CB55EE" w:rsidP="00D2045A">
      <w:pPr>
        <w:autoSpaceDE w:val="0"/>
        <w:autoSpaceDN w:val="0"/>
        <w:adjustRightInd w:val="0"/>
        <w:spacing w:line="360" w:lineRule="auto"/>
        <w:rPr>
          <w:rFonts w:cs="Arial"/>
          <w:sz w:val="18"/>
          <w:szCs w:val="18"/>
        </w:rPr>
      </w:pPr>
      <w:r w:rsidRPr="00E42ACF">
        <w:rPr>
          <w:rFonts w:cs="Arial"/>
        </w:rPr>
        <w:t xml:space="preserve">Weitere Informationen finden Sie unter </w:t>
      </w:r>
      <w:hyperlink r:id="rId13" w:history="1">
        <w:r w:rsidRPr="00E42ACF">
          <w:rPr>
            <w:rStyle w:val="Hyperlink"/>
            <w:rFonts w:cs="Arial"/>
          </w:rPr>
          <w:t>www.gemu-group.com</w:t>
        </w:r>
      </w:hyperlink>
      <w:r w:rsidRPr="00E42ACF">
        <w:rPr>
          <w:rFonts w:cs="Arial"/>
        </w:rPr>
        <w:t>.</w:t>
      </w:r>
      <w:bookmarkEnd w:id="1"/>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BC7D4C" w:rsidRDefault="00BC7D4C">
      <w:r>
        <w:separator/>
      </w:r>
    </w:p>
  </w:endnote>
  <w:endnote w:type="continuationSeparator" w:id="0">
    <w:p w14:paraId="5004D482" w14:textId="77777777" w:rsidR="00BC7D4C" w:rsidRDefault="00BC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BC7D4C" w:rsidRDefault="00BC7D4C"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fldSimple w:instr="NUMPAGES  \* Arabic  \* MERGEFORMAT">
      <w:r>
        <w:rPr>
          <w:noProof/>
        </w:rPr>
        <w:t>2</w:t>
      </w:r>
    </w:fldSimple>
  </w:p>
  <w:p w14:paraId="05E7EDD3" w14:textId="77777777" w:rsidR="00BC7D4C" w:rsidRPr="00A40AF2" w:rsidRDefault="00BC7D4C" w:rsidP="005E7988">
    <w:pPr>
      <w:pStyle w:val="Webseite"/>
      <w:rPr>
        <w:color w:val="auto"/>
        <w:lang w:val="en-US"/>
      </w:rPr>
    </w:pPr>
    <w:r w:rsidRPr="00A40AF2">
      <w:rPr>
        <w:color w:val="auto"/>
        <w:lang w:val="en-US"/>
      </w:rPr>
      <w:t>Tel.: +49 (0) 7940 123-0 • Fax: +49 (0) 7940 123-192</w:t>
    </w:r>
  </w:p>
  <w:p w14:paraId="2D9B70C0" w14:textId="77777777" w:rsidR="00BC7D4C" w:rsidRPr="00A40AF2" w:rsidRDefault="00BC7D4C" w:rsidP="005E7988">
    <w:pPr>
      <w:pStyle w:val="Webseite"/>
      <w:rPr>
        <w:color w:val="FF0000"/>
        <w:lang w:val="en-US"/>
      </w:rPr>
    </w:pPr>
    <w:r w:rsidRPr="00A40AF2">
      <w:rPr>
        <w:color w:val="FF0000"/>
        <w:lang w:val="en-US"/>
      </w:rPr>
      <w:t>www.gemu-group.com</w:t>
    </w:r>
  </w:p>
  <w:p w14:paraId="3F4138F6" w14:textId="77777777" w:rsidR="00BC7D4C" w:rsidRPr="00A40AF2" w:rsidRDefault="00BC7D4C" w:rsidP="005E7988">
    <w:pPr>
      <w:pStyle w:val="Webseite"/>
      <w:rPr>
        <w:color w:val="A6A6A6" w:themeColor="background1" w:themeShade="A6"/>
        <w:sz w:val="12"/>
        <w:szCs w:val="12"/>
        <w:lang w:val="en-US"/>
      </w:rPr>
    </w:pPr>
  </w:p>
  <w:p w14:paraId="44330C95" w14:textId="77777777" w:rsidR="00BC7D4C" w:rsidRPr="0041214D" w:rsidRDefault="00BC7D4C"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BC7D4C" w:rsidRPr="0041214D" w:rsidRDefault="00BC7D4C"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BC7D4C" w:rsidRPr="0041214D" w:rsidRDefault="00BC7D4C"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BC7D4C" w:rsidRDefault="00BC7D4C"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fldSimple w:instr="NUMPAGES  \* Arabic  \* MERGEFORMAT">
      <w:r>
        <w:rPr>
          <w:noProof/>
        </w:rPr>
        <w:t>2</w:t>
      </w:r>
    </w:fldSimple>
  </w:p>
  <w:p w14:paraId="156ED230" w14:textId="77777777" w:rsidR="00BC7D4C" w:rsidRPr="00A40AF2" w:rsidRDefault="00BC7D4C" w:rsidP="003B6A50">
    <w:pPr>
      <w:pStyle w:val="Webseite"/>
      <w:rPr>
        <w:color w:val="auto"/>
        <w:lang w:val="en-US"/>
      </w:rPr>
    </w:pPr>
    <w:r w:rsidRPr="00A40AF2">
      <w:rPr>
        <w:color w:val="auto"/>
        <w:lang w:val="en-US"/>
      </w:rPr>
      <w:t>Tel.: +49 (0) 7940 123-0 • Fax: +49 (0) 7940 123-192</w:t>
    </w:r>
  </w:p>
  <w:p w14:paraId="578227A5" w14:textId="77777777" w:rsidR="00BC7D4C" w:rsidRPr="00A40AF2" w:rsidRDefault="00BC7D4C" w:rsidP="003B6A50">
    <w:pPr>
      <w:pStyle w:val="Webseite"/>
      <w:rPr>
        <w:color w:val="FF0000"/>
        <w:lang w:val="en-US"/>
      </w:rPr>
    </w:pPr>
    <w:r w:rsidRPr="00A40AF2">
      <w:rPr>
        <w:color w:val="FF0000"/>
        <w:lang w:val="en-US"/>
      </w:rPr>
      <w:t>www.gemu-group.com</w:t>
    </w:r>
  </w:p>
  <w:p w14:paraId="3737C53A" w14:textId="77777777" w:rsidR="00BC7D4C" w:rsidRPr="00A40AF2" w:rsidRDefault="00BC7D4C" w:rsidP="003B6A50">
    <w:pPr>
      <w:pStyle w:val="Webseite"/>
      <w:rPr>
        <w:color w:val="A6A6A6" w:themeColor="background1" w:themeShade="A6"/>
        <w:sz w:val="12"/>
        <w:szCs w:val="12"/>
        <w:lang w:val="en-US"/>
      </w:rPr>
    </w:pPr>
  </w:p>
  <w:p w14:paraId="71960534" w14:textId="77777777" w:rsidR="00BC7D4C" w:rsidRPr="0041214D" w:rsidRDefault="00BC7D4C"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BC7D4C" w:rsidRPr="0041214D" w:rsidRDefault="00BC7D4C"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BC7D4C" w:rsidRPr="0041214D" w:rsidRDefault="00BC7D4C"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BC7D4C" w:rsidRDefault="00BC7D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BC7D4C" w:rsidRDefault="00BC7D4C">
      <w:r>
        <w:separator/>
      </w:r>
    </w:p>
  </w:footnote>
  <w:footnote w:type="continuationSeparator" w:id="0">
    <w:p w14:paraId="1B66E4D0" w14:textId="77777777" w:rsidR="00BC7D4C" w:rsidRDefault="00BC7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BC7D4C" w:rsidRDefault="00BC7D4C" w:rsidP="008F1259">
    <w:pPr>
      <w:pStyle w:val="Kopfzeile"/>
      <w:tabs>
        <w:tab w:val="clear" w:pos="9072"/>
      </w:tabs>
      <w:ind w:right="-186"/>
      <w:jc w:val="right"/>
    </w:pPr>
  </w:p>
  <w:p w14:paraId="68CF5F6F" w14:textId="77777777" w:rsidR="00BC7D4C" w:rsidRPr="00BC617B" w:rsidRDefault="00BC7D4C"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BC7D4C" w:rsidRDefault="00BC7D4C"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BC7D4C" w:rsidRPr="0023585A" w:rsidRDefault="00BC7D4C" w:rsidP="003B6A50">
                          <w:pPr>
                            <w:pStyle w:val="Kopfzeile"/>
                            <w:rPr>
                              <w:lang w:val="en-US"/>
                            </w:rPr>
                          </w:pPr>
                          <w:r w:rsidRPr="0023585A">
                            <w:rPr>
                              <w:lang w:val="en-US"/>
                            </w:rPr>
                            <w:t>Corporate Communication</w:t>
                          </w:r>
                        </w:p>
                        <w:p w14:paraId="2FFE5667" w14:textId="77777777" w:rsidR="00BC7D4C" w:rsidRPr="0023585A" w:rsidRDefault="00BC7D4C" w:rsidP="003B6A50">
                          <w:pPr>
                            <w:pStyle w:val="Kopfzeile"/>
                            <w:rPr>
                              <w:lang w:val="en-US"/>
                            </w:rPr>
                          </w:pPr>
                          <w:r>
                            <w:rPr>
                              <w:lang w:val="en-US"/>
                            </w:rPr>
                            <w:t>Ivona Meissner</w:t>
                          </w:r>
                        </w:p>
                        <w:p w14:paraId="4B4567A3" w14:textId="77777777" w:rsidR="00BC7D4C" w:rsidRPr="004A5F7D" w:rsidRDefault="00BC7D4C" w:rsidP="003B6A50">
                          <w:pPr>
                            <w:pStyle w:val="Kopfzeile"/>
                            <w:rPr>
                              <w:lang w:val="en-US"/>
                            </w:rPr>
                          </w:pPr>
                          <w:r w:rsidRPr="004A5F7D">
                            <w:rPr>
                              <w:lang w:val="en-US"/>
                            </w:rPr>
                            <w:t>Tel.: +49 (0) 7940 123-</w:t>
                          </w:r>
                          <w:r>
                            <w:rPr>
                              <w:lang w:val="en-US"/>
                            </w:rPr>
                            <w:t>708</w:t>
                          </w:r>
                        </w:p>
                        <w:p w14:paraId="40A5B739" w14:textId="77777777" w:rsidR="00BC7D4C" w:rsidRPr="00CB1AF7" w:rsidRDefault="00BC7D4C" w:rsidP="003B6A50">
                          <w:pPr>
                            <w:pStyle w:val="Kopfzeile"/>
                          </w:pPr>
                          <w:r w:rsidRPr="00CB1AF7">
                            <w:t>Fax: +49 (0) 7940 123-487</w:t>
                          </w:r>
                        </w:p>
                        <w:p w14:paraId="3072EBD6" w14:textId="77777777" w:rsidR="00BC7D4C" w:rsidRPr="00D34C12" w:rsidRDefault="00BC7D4C"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BC7D4C" w:rsidRPr="0023585A" w:rsidRDefault="00BC7D4C" w:rsidP="003B6A50">
                    <w:pPr>
                      <w:pStyle w:val="Kopfzeile"/>
                      <w:rPr>
                        <w:lang w:val="en-US"/>
                      </w:rPr>
                    </w:pPr>
                    <w:r w:rsidRPr="0023585A">
                      <w:rPr>
                        <w:lang w:val="en-US"/>
                      </w:rPr>
                      <w:t>Corporate Communication</w:t>
                    </w:r>
                  </w:p>
                  <w:p w14:paraId="2FFE5667" w14:textId="77777777" w:rsidR="00BC7D4C" w:rsidRPr="0023585A" w:rsidRDefault="00BC7D4C" w:rsidP="003B6A50">
                    <w:pPr>
                      <w:pStyle w:val="Kopfzeile"/>
                      <w:rPr>
                        <w:lang w:val="en-US"/>
                      </w:rPr>
                    </w:pPr>
                    <w:r>
                      <w:rPr>
                        <w:lang w:val="en-US"/>
                      </w:rPr>
                      <w:t>Ivona Meissner</w:t>
                    </w:r>
                  </w:p>
                  <w:p w14:paraId="4B4567A3" w14:textId="77777777" w:rsidR="00BC7D4C" w:rsidRPr="004A5F7D" w:rsidRDefault="00BC7D4C" w:rsidP="003B6A50">
                    <w:pPr>
                      <w:pStyle w:val="Kopfzeile"/>
                      <w:rPr>
                        <w:lang w:val="en-US"/>
                      </w:rPr>
                    </w:pPr>
                    <w:r w:rsidRPr="004A5F7D">
                      <w:rPr>
                        <w:lang w:val="en-US"/>
                      </w:rPr>
                      <w:t>Tel.: +49 (0) 7940 123-</w:t>
                    </w:r>
                    <w:r>
                      <w:rPr>
                        <w:lang w:val="en-US"/>
                      </w:rPr>
                      <w:t>708</w:t>
                    </w:r>
                  </w:p>
                  <w:p w14:paraId="40A5B739" w14:textId="77777777" w:rsidR="00BC7D4C" w:rsidRPr="00CB1AF7" w:rsidRDefault="00BC7D4C" w:rsidP="003B6A50">
                    <w:pPr>
                      <w:pStyle w:val="Kopfzeile"/>
                    </w:pPr>
                    <w:r w:rsidRPr="00CB1AF7">
                      <w:t>Fax: +49 (0) 7940 123-487</w:t>
                    </w:r>
                  </w:p>
                  <w:p w14:paraId="3072EBD6" w14:textId="77777777" w:rsidR="00BC7D4C" w:rsidRPr="00D34C12" w:rsidRDefault="00BC7D4C"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BC7D4C" w:rsidRPr="00027DB4" w:rsidRDefault="00BC7D4C"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BC7D4C" w:rsidRPr="00027DB4" w:rsidRDefault="00BC7D4C"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338F"/>
    <w:rsid w:val="00305F51"/>
    <w:rsid w:val="0031460C"/>
    <w:rsid w:val="00316E53"/>
    <w:rsid w:val="003217AD"/>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01315"/>
    <w:rsid w:val="00805D66"/>
    <w:rsid w:val="00817547"/>
    <w:rsid w:val="008279E1"/>
    <w:rsid w:val="0083181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emu-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AC4AF-1776-4CD1-8EEB-EFB5046C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3455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Jovic, Ivona</dc:creator>
  <cp:lastModifiedBy>Meißner, Ivona</cp:lastModifiedBy>
  <cp:revision>4</cp:revision>
  <cp:lastPrinted>2018-06-07T05:32:00Z</cp:lastPrinted>
  <dcterms:created xsi:type="dcterms:W3CDTF">2020-05-28T14:22:00Z</dcterms:created>
  <dcterms:modified xsi:type="dcterms:W3CDTF">2020-06-09T12:25:00Z</dcterms:modified>
</cp:coreProperties>
</file>