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1E625F" w:rsidRDefault="001E625F" w:rsidP="001E625F">
      <w:pPr>
        <w:rPr>
          <w:b/>
          <w:sz w:val="24"/>
        </w:rPr>
      </w:pPr>
      <w:r>
        <w:rPr>
          <w:lang w:val="it-IT"/>
          <w:rFonts w:ascii="Arial" w:cs="Times New Roman" w:eastAsia="Times New Roman" w:hAnsi="Arial"/>
          <w:b w:val="on"/>
          <w:sz w:val="24"/>
        </w:rPr>
        <w:t xml:space="preserve">Installazione e messa in funzione sicure di valvole a membrana tramite l</w:t>
      </w:r>
      <w:r>
        <w:rPr>
          <w:lang w:val="it-IT"/>
          <w:rFonts w:ascii="Arial" w:cs="Times New Roman" w:eastAsia="Times New Roman" w:hAnsi="Arial"/>
          <w:b w:val="on"/>
          <w:sz w:val="24"/>
        </w:rPr>
        <w:t xml:space="preserve">'adattatore multifunzione GEMÜ PPF</w:t>
      </w:r>
    </w:p>
    <w:p w:rsidR="001E625F" w:rsidRDefault="001E625F" w:rsidP="001E625F">
      <w:pPr>
        <w:rPr>
          <w:rFonts w:cs="Arial"/>
        </w:rPr>
      </w:pPr>
    </w:p>
    <w:p w:rsidR="001E625F" w:rsidRPr="00BC7D4C" w:rsidRDefault="001E625F" w:rsidP="001E625F">
      <w:pPr>
        <w:rPr>
          <w:b/>
          <w:sz w:val="22"/>
          <w:szCs w:val="22"/>
        </w:rPr>
      </w:pPr>
      <w:proofErr w:type="spellStart"/>
      <w:proofErr w:type="spellEnd"/>
      <w:proofErr w:type="spellStart"/>
      <w:proofErr w:type="spellEnd"/>
      <w:r>
        <w:rPr>
          <w:lang w:val="it-IT"/>
          <w:rFonts w:ascii="Arial" w:cs="Times New Roman" w:eastAsia="Times New Roman" w:hAnsi="Arial"/>
          <w:b w:val="on"/>
          <w:sz w:val="22"/>
        </w:rPr>
        <w:t xml:space="preserve">Con gli adattatori multifunzione GEMÜ PPF (Pressure, Passivation, Flushing), è possibile impedire la penetrazione di particelle estranee durante l</w:t>
      </w:r>
      <w:r>
        <w:rPr>
          <w:lang w:val="it-IT"/>
          <w:rFonts w:ascii="Arial" w:cs="Times New Roman" w:eastAsia="Times New Roman" w:hAnsi="Arial"/>
          <w:b w:val="on"/>
          <w:sz w:val="22"/>
        </w:rPr>
        <w:t xml:space="preserve">'installazione di valvole a membrana e quindi risparmiare un sacco di soldi.</w:t>
      </w:r>
    </w:p>
    <w:p w:rsidR="001E625F" w:rsidRDefault="001E625F" w:rsidP="001E625F">
      <w:pPr>
        <w:rPr>
          <w:sz w:val="22"/>
          <w:szCs w:val="22"/>
        </w:rPr>
      </w:pPr>
    </w:p>
    <w:p w:rsidR="001E625F" w:rsidRPr="00BC7D4C" w:rsidRDefault="001E625F" w:rsidP="001E625F">
      <w:pPr>
        <w:rPr>
          <w:sz w:val="22"/>
          <w:szCs w:val="22"/>
        </w:rPr>
      </w:pPr>
      <w:r>
        <w:rPr>
          <w:lang w:val="it-IT"/>
          <w:rFonts w:ascii="Arial" w:cs="Times New Roman" w:eastAsia="Times New Roman" w:hAnsi="Arial"/>
          <w:sz w:val="22"/>
        </w:rPr>
        <w:t xml:space="preserve">In linea di principio, in tutti i lavori di montaggio su tubazioni, come ad esempio l</w:t>
      </w:r>
      <w:r>
        <w:rPr>
          <w:lang w:val="it-IT"/>
          <w:rFonts w:ascii="Arial" w:cs="Times New Roman" w:eastAsia="Times New Roman" w:hAnsi="Arial"/>
          <w:sz w:val="22"/>
        </w:rPr>
        <w:t xml:space="preserve">'installazione di valvole, esiste il rischio di contaminazione. Corpi estranei o sporcizia nei sistemi di tubazioni possono comportare che, ad esempio, un lotto di prodotti farmaceutici debba essere scartato, con conseguenze economiche considerevoli. Ancora più grave è il rischio che la contaminazione non venga riconosciuta in tempo e che i pazienti ne vengano coinvolti. </w:t>
      </w:r>
    </w:p>
    <w:p w:rsidR="001E625F" w:rsidRPr="00BC7D4C" w:rsidRDefault="001E625F" w:rsidP="001E625F">
      <w:pPr>
        <w:rPr>
          <w:strike/>
          <w:sz w:val="22"/>
          <w:szCs w:val="22"/>
        </w:rPr>
      </w:pPr>
      <w:r>
        <w:rPr>
          <w:lang w:val="it-IT"/>
          <w:rFonts w:ascii="Arial" w:cs="Times New Roman" w:eastAsia="Times New Roman" w:hAnsi="Arial"/>
          <w:strike w:val="off"/>
          <w:sz w:val="22"/>
        </w:rPr>
        <w:t xml:space="preserve">Un altro rischio economico e legato ai tempi di fornitura è che corpi estranei possano bloccare o persino danneggiare anche i componenti dell</w:t>
      </w:r>
      <w:r>
        <w:rPr>
          <w:lang w:val="it-IT"/>
          <w:rFonts w:ascii="Arial" w:cs="Times New Roman" w:eastAsia="Times New Roman" w:hAnsi="Arial"/>
          <w:strike w:val="off"/>
          <w:sz w:val="22"/>
        </w:rPr>
        <w:t xml:space="preserve">'impianto, come pompe e scambiatori di calore, e il processo debba essere interrotto. </w:t>
      </w:r>
      <w:r>
        <w:rPr>
          <w:lang w:val="it-IT"/>
          <w:rFonts w:ascii="Arial" w:cs="Times New Roman" w:eastAsia="Times New Roman" w:hAnsi="Arial"/>
          <w:strike w:val="on"/>
          <w:sz w:val="22"/>
        </w:rPr>
        <w:t xml:space="preserve"> </w:t>
      </w:r>
    </w:p>
    <w:p w:rsidR="001E625F" w:rsidRPr="00BC7D4C" w:rsidRDefault="001E625F" w:rsidP="001E625F">
      <w:pPr>
        <w:rPr>
          <w:sz w:val="22"/>
          <w:szCs w:val="22"/>
        </w:rPr>
      </w:pPr>
      <w:proofErr w:type="spellStart"/>
      <w:proofErr w:type="spellEnd"/>
      <w:proofErr w:type="spellStart"/>
      <w:proofErr w:type="spellEnd"/>
      <w:r>
        <w:rPr>
          <w:lang w:val="it-IT"/>
          <w:rFonts w:ascii="Arial" w:cs="Times New Roman" w:eastAsia="Times New Roman" w:hAnsi="Arial"/>
          <w:sz w:val="22"/>
        </w:rPr>
        <w:t xml:space="preserve">Gli adattatori multifunzione statici GEMÜ PPF (</w:t>
      </w:r>
      <w:r>
        <w:rPr>
          <w:lang w:val="it-IT"/>
          <w:rFonts w:ascii="Arial" w:cs="Times New Roman" w:eastAsia="Times New Roman" w:hAnsi="Arial"/>
          <w:b w:val="on"/>
          <w:sz w:val="22"/>
        </w:rPr>
        <w:t xml:space="preserve">P</w:t>
      </w:r>
      <w:r>
        <w:rPr>
          <w:lang w:val="it-IT"/>
          <w:rFonts w:ascii="Arial" w:cs="Times New Roman" w:eastAsia="Times New Roman" w:hAnsi="Arial"/>
          <w:sz w:val="22"/>
        </w:rPr>
        <w:t xml:space="preserve">ressure, </w:t>
      </w:r>
      <w:r>
        <w:rPr>
          <w:lang w:val="it-IT"/>
          <w:rFonts w:ascii="Arial" w:cs="Times New Roman" w:eastAsia="Times New Roman" w:hAnsi="Arial"/>
          <w:b w:val="on"/>
          <w:sz w:val="22"/>
        </w:rPr>
        <w:t xml:space="preserve">P</w:t>
      </w:r>
      <w:r>
        <w:rPr>
          <w:lang w:val="it-IT"/>
          <w:rFonts w:ascii="Arial" w:cs="Times New Roman" w:eastAsia="Times New Roman" w:hAnsi="Arial"/>
          <w:sz w:val="22"/>
        </w:rPr>
        <w:t xml:space="preserve">assivation, </w:t>
      </w:r>
      <w:r>
        <w:rPr>
          <w:lang w:val="it-IT"/>
          <w:rFonts w:ascii="Arial" w:cs="Times New Roman" w:eastAsia="Times New Roman" w:hAnsi="Arial"/>
          <w:b w:val="on"/>
          <w:sz w:val="22"/>
        </w:rPr>
        <w:t xml:space="preserve">F</w:t>
      </w:r>
      <w:r>
        <w:rPr>
          <w:lang w:val="it-IT"/>
          <w:rFonts w:ascii="Arial" w:cs="Times New Roman" w:eastAsia="Times New Roman" w:hAnsi="Arial"/>
          <w:sz w:val="22"/>
        </w:rPr>
        <w:t xml:space="preserve">lushing)</w:t>
      </w:r>
      <w:r>
        <w:rPr>
          <w:lang w:val="it-IT"/>
          <w:rFonts w:ascii="Arial" w:cs="Times New Roman" w:eastAsia="Times New Roman" w:hAnsi="Arial"/>
          <w:b w:val="on"/>
          <w:sz w:val="22"/>
        </w:rPr>
        <w:t xml:space="preserve"> </w:t>
      </w:r>
      <w:r>
        <w:rPr>
          <w:lang w:val="it-IT"/>
          <w:rFonts w:ascii="Arial" w:cs="Times New Roman" w:eastAsia="Times New Roman" w:hAnsi="Arial"/>
          <w:sz w:val="22"/>
        </w:rPr>
        <w:t xml:space="preserve">in acciaio inossidabile 1.4435 impediscono la penetrazione di particelle estranee durante l</w:t>
      </w:r>
      <w:r>
        <w:rPr>
          <w:lang w:val="it-IT"/>
          <w:rFonts w:ascii="Arial" w:cs="Times New Roman" w:eastAsia="Times New Roman" w:hAnsi="Arial"/>
          <w:sz w:val="22"/>
        </w:rPr>
        <w:t xml:space="preserve">'installazione di valvole a membrana. L</w:t>
      </w:r>
      <w:r>
        <w:rPr>
          <w:lang w:val="it-IT"/>
          <w:rFonts w:ascii="Arial" w:cs="Times New Roman" w:eastAsia="Times New Roman" w:hAnsi="Arial"/>
          <w:sz w:val="22"/>
        </w:rPr>
        <w:t xml:space="preserve">'adattatore viene installato sul corpo valvola direttamente dopo lo smontaggio dell</w:t>
      </w:r>
      <w:r>
        <w:rPr>
          <w:lang w:val="it-IT"/>
          <w:rFonts w:ascii="Arial" w:cs="Times New Roman" w:eastAsia="Times New Roman" w:hAnsi="Arial"/>
          <w:sz w:val="22"/>
        </w:rPr>
        <w:t xml:space="preserve">'attuatore e della membrana e offre subito una protezione ideale per la sede della valvola. GEMÜ PPF può essere rimosso solo al termine dell</w:t>
      </w:r>
      <w:r>
        <w:rPr>
          <w:lang w:val="it-IT"/>
          <w:rFonts w:ascii="Arial" w:cs="Times New Roman" w:eastAsia="Times New Roman" w:hAnsi="Arial"/>
          <w:sz w:val="22"/>
        </w:rPr>
        <w:t xml:space="preserve">'installazione e, comunque, prima della sterilizzazione dell</w:t>
      </w:r>
      <w:r>
        <w:rPr>
          <w:lang w:val="it-IT"/>
          <w:rFonts w:ascii="Arial" w:cs="Times New Roman" w:eastAsia="Times New Roman" w:hAnsi="Arial"/>
          <w:sz w:val="22"/>
        </w:rPr>
        <w:t xml:space="preserve">'impianto. La sigillatura sopra la staffa e verso l</w:t>
      </w:r>
      <w:r>
        <w:rPr>
          <w:lang w:val="it-IT"/>
          <w:rFonts w:ascii="Arial" w:cs="Times New Roman" w:eastAsia="Times New Roman" w:hAnsi="Arial"/>
          <w:sz w:val="22"/>
        </w:rPr>
        <w:t xml:space="preserve">'esterno avviene tramite una guarnizione EPDM, approvata secondo FDA e USP Classe VI. Come noto dalle valvole a membrana, il fissaggio viene eseguito utilizzando quattro viti o, nel caso di diaframma da 100, utilizzando otto viti. Dopo aver applicato l</w:t>
      </w:r>
      <w:r>
        <w:rPr>
          <w:lang w:val="it-IT"/>
          <w:rFonts w:ascii="Arial" w:cs="Times New Roman" w:eastAsia="Times New Roman" w:hAnsi="Arial"/>
          <w:sz w:val="22"/>
        </w:rPr>
        <w:t xml:space="preserve">'adattatore multifunzione sul corpo valvola, è possibile utilizzarlo come condotto dei gas per la saldatura del corpo. L</w:t>
      </w:r>
      <w:r>
        <w:rPr>
          <w:lang w:val="it-IT"/>
          <w:rFonts w:ascii="Arial" w:cs="Times New Roman" w:eastAsia="Times New Roman" w:hAnsi="Arial"/>
          <w:sz w:val="22"/>
        </w:rPr>
        <w:t xml:space="preserve">'ingresso o passaggio del fluido passivante, che protegge la superficie dalla corrosione, può avvenire anche attraverso l</w:t>
      </w:r>
      <w:r>
        <w:rPr>
          <w:lang w:val="it-IT"/>
          <w:rFonts w:ascii="Arial" w:cs="Times New Roman" w:eastAsia="Times New Roman" w:hAnsi="Arial"/>
          <w:sz w:val="22"/>
        </w:rPr>
        <w:t xml:space="preserve">'adattatore.</w:t>
      </w:r>
    </w:p>
    <w:p w:rsidR="001E625F" w:rsidRPr="00BC7D4C" w:rsidRDefault="001E625F" w:rsidP="001E625F">
      <w:pPr>
        <w:rPr>
          <w:sz w:val="22"/>
          <w:szCs w:val="22"/>
        </w:rPr>
      </w:pPr>
      <w:proofErr w:type="spellStart"/>
      <w:proofErr w:type="spellEnd"/>
      <w:r>
        <w:rPr>
          <w:lang w:val="it-IT"/>
          <w:rFonts w:ascii="Arial" w:cs="Times New Roman" w:eastAsia="Times New Roman" w:hAnsi="Arial"/>
          <w:sz w:val="22"/>
        </w:rPr>
        <w:t xml:space="preserve">Per un esame endoscopico, è possibile inserire una telecamera nel sistema di tubazioni tramite i raccordi del GEMÜ PPF, così come un tubo flessibile per il risciacquo. Poiché l</w:t>
      </w:r>
      <w:r>
        <w:rPr>
          <w:lang w:val="it-IT"/>
          <w:rFonts w:ascii="Arial" w:cs="Times New Roman" w:eastAsia="Times New Roman" w:hAnsi="Arial"/>
          <w:sz w:val="22"/>
        </w:rPr>
        <w:t xml:space="preserve">'adattatore è realizzato utilizzando l</w:t>
      </w:r>
      <w:r>
        <w:rPr>
          <w:lang w:val="it-IT"/>
          <w:rFonts w:ascii="Arial" w:cs="Times New Roman" w:eastAsia="Times New Roman" w:hAnsi="Arial"/>
          <w:sz w:val="22"/>
        </w:rPr>
        <w:t xml:space="preserve">'intero diametro del supporto, questa costruzione consente un processo di risciacquo ottimale. Questo può avvenire in entrambe le direzioni di flusso. È possibile eseguire un test di tenuta finale con GEMÜ PPF fino a una pressione di esercizio di 16 bar.</w:t>
      </w:r>
    </w:p>
    <w:p w:rsidR="001E625F" w:rsidRPr="00BC7D4C" w:rsidRDefault="001E625F" w:rsidP="001E625F">
      <w:pPr>
        <w:rPr>
          <w:sz w:val="22"/>
          <w:szCs w:val="22"/>
        </w:rPr>
      </w:pPr>
      <w:r>
        <w:rPr>
          <w:lang w:val="it-IT"/>
          <w:rFonts w:ascii="Arial" w:cs="Times New Roman" w:eastAsia="Times New Roman" w:hAnsi="Arial"/>
          <w:sz w:val="22"/>
        </w:rPr>
        <w:t xml:space="preserve">Gli adattatori multifunzione riutilizzabili sono stati progettati per membrane di diverse dimensioni e sono disponibili nelle misure da MG 8 a MG 100. GEMÜ offre così una soluzione comoda e sicura per prevenire la contaminazione o la penetrazione di corpi estranei durante l</w:t>
      </w:r>
      <w:r>
        <w:rPr>
          <w:lang w:val="it-IT"/>
          <w:rFonts w:ascii="Arial" w:cs="Times New Roman" w:eastAsia="Times New Roman" w:hAnsi="Arial"/>
          <w:sz w:val="22"/>
        </w:rPr>
        <w:t xml:space="preserve">'installazione di valvole nelle tubazioni.</w:t>
      </w:r>
    </w:p>
    <w:p w:rsidR="001E625F" w:rsidRDefault="001E625F" w:rsidP="001E625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:rsidR="00D542C3" w:rsidRDefault="001E625F" w:rsidP="001E625F">
      <w:pPr>
        <w:autoSpaceDE w:val="0"/>
        <w:autoSpaceDN w:val="0"/>
        <w:adjustRightInd w:val="0"/>
        <w:spacing w:line="360" w:lineRule="auto"/>
      </w:pPr>
      <w:r>
        <w:rPr>
          <w:lang w:val="it-IT"/>
          <w:rFonts w:ascii="Arial" w:cs="Arial" w:eastAsia="Times New Roman" w:hAnsi="Arial"/>
          <w:b w:val="on"/>
          <w:sz w:val="20"/>
        </w:rPr>
        <w:t xml:space="preserve">Didascalia: Adattatore multifunzione GEMÜ PPF</w:t>
      </w:r>
    </w:p>
    <w:sectPr w:rsidR="00D54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5F"/>
    <w:rsid w:val="000F046F"/>
    <w:rsid w:val="001E625F"/>
    <w:rsid w:val="008B4E47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0F33"/>
  <w15:chartTrackingRefBased/>
  <w15:docId w15:val="{82F5493F-F5B3-4A8F-8FFB-CEC18E14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Text"/>
    <w:qFormat/>
    <w:rsid w:val="001E625F"/>
    <w:pPr>
      <w:spacing w:after="0" w:line="320" w:lineRule="exact"/>
    </w:pPr>
    <w:rPr>
      <w:rFonts w:eastAsia="Times New Roman" w:cs="Times New Roman"/>
      <w:szCs w:val="20"/>
      <w:lang w:eastAsia="de-DE"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Ivona Meißner</dc:creator>
  <cp:keywords/>
  <dc:description/>
  <cp:lastModifiedBy>Meißner, Ivona</cp:lastModifiedBy>
  <cp:revision>1</cp:revision>
  <dcterms:created xsi:type="dcterms:W3CDTF">2020-05-28T14:22:00Z</dcterms:created>
  <dcterms:modified xsi:type="dcterms:W3CDTF">2020-05-28T14:23:00Z</dcterms:modified>
</cp:coreProperties>
</file>