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1E625F" w:rsidRDefault="001E625F" w:rsidP="001E625F">
      <w:pPr>
        <w:rPr>
          <w:b/>
          <w:sz w:val="24"/>
        </w:rPr>
      </w:pPr>
      <w:r>
        <w:rPr>
          <w:lang w:val="ru-RU"/>
          <w:rFonts w:ascii="Arial" w:cs="Times New Roman" w:eastAsia="Times New Roman" w:hAnsi="Arial"/>
          <w:b w:val="on"/>
          <w:sz w:val="24"/>
        </w:rPr>
        <w:t xml:space="preserve">Надежный монтаж и безопасный ввод в эксплуатацию мембранных клапанов благодаря многофункциональному адаптеру GEMÜ PPF</w:t>
      </w:r>
    </w:p>
    <w:p w:rsidR="001E625F" w:rsidRDefault="001E625F" w:rsidP="001E625F">
      <w:pPr>
        <w:rPr>
          <w:rFonts w:cs="Arial"/>
        </w:rPr>
      </w:pPr>
    </w:p>
    <w:p w:rsidR="001E625F" w:rsidRPr="00BC7D4C" w:rsidRDefault="001E625F" w:rsidP="001E625F">
      <w:pPr>
        <w:rPr>
          <w:b/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ru-RU"/>
          <w:rFonts w:ascii="Arial" w:cs="Times New Roman" w:eastAsia="Times New Roman" w:hAnsi="Arial"/>
          <w:b w:val="on"/>
          <w:sz w:val="22"/>
        </w:rPr>
        <w:t xml:space="preserve">Многофункциональные адаптеры GEMÜ PPF (Pressure, Passivation, Flushing) предотвращают проникновение посторонних частиц при монтаже мембранных клапанов, обеспечивая тем самым значительную экономию денежных средств.</w:t>
      </w:r>
    </w:p>
    <w:p w:rsidR="001E625F" w:rsidRDefault="001E625F" w:rsidP="001E625F">
      <w:pPr>
        <w:rPr>
          <w:sz w:val="22"/>
          <w:szCs w:val="22"/>
        </w:rPr>
      </w:pPr>
    </w:p>
    <w:p w:rsidR="001E625F" w:rsidRPr="00BC7D4C" w:rsidRDefault="001E625F" w:rsidP="001E625F">
      <w:pPr>
        <w:rPr>
          <w:sz w:val="22"/>
          <w:szCs w:val="22"/>
        </w:rPr>
      </w:pPr>
      <w:r>
        <w:rPr>
          <w:lang w:val="ru-RU"/>
          <w:rFonts w:ascii="Arial" w:cs="Times New Roman" w:eastAsia="Times New Roman" w:hAnsi="Arial"/>
          <w:sz w:val="22"/>
        </w:rPr>
        <w:t xml:space="preserve">Как правило, при выполнении любых монтажных работ на трубопроводах, например при установке клапанов, существует опасность загрязнения. Попадание посторонних частиц или загрязнений в системы трубопроводов может привести к тому, что придется, например, забраковать партию лекарственных препаратов, что, в свою очередь, приведет к значительным финансовым издержкам. Но еще более серьезным последствием является риск того, что загрязнение не будет распознано вовремя и будет нанесен вред здоровью пациентов. </w:t>
      </w:r>
    </w:p>
    <w:p w:rsidR="001E625F" w:rsidRPr="00BC7D4C" w:rsidRDefault="001E625F" w:rsidP="001E625F">
      <w:pPr>
        <w:rPr>
          <w:strike/>
          <w:sz w:val="22"/>
          <w:szCs w:val="22"/>
        </w:rPr>
      </w:pPr>
      <w:r>
        <w:rPr>
          <w:lang w:val="ru-RU"/>
          <w:rFonts w:ascii="Arial" w:cs="Times New Roman" w:eastAsia="Times New Roman" w:hAnsi="Arial"/>
          <w:strike w:val="off"/>
          <w:sz w:val="22"/>
        </w:rPr>
        <w:t xml:space="preserve">Другие риски, способные повлечь за собой экономические потери и потери времени, заключаются в том, что посторонние включения могут блокировать или даже повреждать такие компоненты производственной линии, как насосы и теплообменники, что неизбежно приводит к остановке всего технологического процесса. </w:t>
      </w:r>
      <w:r>
        <w:rPr>
          <w:lang w:val="ru-RU"/>
          <w:rFonts w:ascii="Arial" w:cs="Times New Roman" w:eastAsia="Times New Roman" w:hAnsi="Arial"/>
          <w:strike w:val="on"/>
          <w:sz w:val="22"/>
        </w:rPr>
        <w:t xml:space="preserve"> </w:t>
      </w:r>
    </w:p>
    <w:p w:rsidR="001E625F" w:rsidRPr="00BC7D4C" w:rsidRDefault="001E625F" w:rsidP="001E625F">
      <w:pPr>
        <w:rPr>
          <w:sz w:val="22"/>
          <w:szCs w:val="22"/>
        </w:rPr>
      </w:pPr>
      <w:proofErr w:type="spellStart"/>
      <w:proofErr w:type="spellEnd"/>
      <w:proofErr w:type="spellStart"/>
      <w:proofErr w:type="spellEnd"/>
      <w:r>
        <w:rPr>
          <w:lang w:val="ru-RU"/>
          <w:rFonts w:ascii="Arial" w:cs="Times New Roman" w:eastAsia="Times New Roman" w:hAnsi="Arial"/>
          <w:sz w:val="22"/>
        </w:rPr>
        <w:t xml:space="preserve">Благодаря неподвижным многофункциональным адаптерам GEMÜ PPF (</w:t>
      </w:r>
      <w:r>
        <w:rPr>
          <w:lang w:val="ru-RU"/>
          <w:rFonts w:ascii="Arial" w:cs="Times New Roman" w:eastAsia="Times New Roman" w:hAnsi="Arial"/>
          <w:b w:val="on"/>
          <w:sz w:val="22"/>
        </w:rPr>
        <w:t xml:space="preserve">P</w:t>
      </w:r>
      <w:r>
        <w:rPr>
          <w:lang w:val="ru-RU"/>
          <w:rFonts w:ascii="Arial" w:cs="Times New Roman" w:eastAsia="Times New Roman" w:hAnsi="Arial"/>
          <w:sz w:val="22"/>
        </w:rPr>
        <w:t xml:space="preserve">ressure (давление), </w:t>
      </w:r>
      <w:r>
        <w:rPr>
          <w:lang w:val="ru-RU"/>
          <w:rFonts w:ascii="Arial" w:cs="Times New Roman" w:eastAsia="Times New Roman" w:hAnsi="Arial"/>
          <w:b w:val="on"/>
          <w:sz w:val="22"/>
        </w:rPr>
        <w:t xml:space="preserve">P</w:t>
      </w:r>
      <w:r>
        <w:rPr>
          <w:lang w:val="ru-RU"/>
          <w:rFonts w:ascii="Arial" w:cs="Times New Roman" w:eastAsia="Times New Roman" w:hAnsi="Arial"/>
          <w:sz w:val="22"/>
        </w:rPr>
        <w:t xml:space="preserve">assivation (пассивирование), </w:t>
      </w:r>
      <w:r>
        <w:rPr>
          <w:lang w:val="ru-RU"/>
          <w:rFonts w:ascii="Arial" w:cs="Times New Roman" w:eastAsia="Times New Roman" w:hAnsi="Arial"/>
          <w:b w:val="on"/>
          <w:sz w:val="22"/>
        </w:rPr>
        <w:t xml:space="preserve">F</w:t>
      </w:r>
      <w:r>
        <w:rPr>
          <w:lang w:val="ru-RU"/>
          <w:rFonts w:ascii="Arial" w:cs="Times New Roman" w:eastAsia="Times New Roman" w:hAnsi="Arial"/>
          <w:sz w:val="22"/>
        </w:rPr>
        <w:t xml:space="preserve">lushing (промывка))</w:t>
      </w:r>
      <w:r>
        <w:rPr>
          <w:lang w:val="ru-RU"/>
          <w:rFonts w:ascii="Arial" w:cs="Times New Roman" w:eastAsia="Times New Roman" w:hAnsi="Arial"/>
          <w:b w:val="on"/>
          <w:sz w:val="22"/>
        </w:rPr>
        <w:t xml:space="preserve"> </w:t>
      </w:r>
      <w:r>
        <w:rPr>
          <w:lang w:val="ru-RU"/>
          <w:rFonts w:ascii="Arial" w:cs="Times New Roman" w:eastAsia="Times New Roman" w:hAnsi="Arial"/>
          <w:sz w:val="22"/>
        </w:rPr>
        <w:t xml:space="preserve">из нержавеющей стали 1.4435 предотвращается проникновение посторонних частиц при установке мембранных клапанов. Адаптер устанавливается на корпус клапана сразу после демонтажа клапанного привода и мембраны и, таким образом, сразу обеспечивает защиту седла клапана. GEMÜ PPF можно снимать только после завершения установки, но это необходимо сделать до стерилизации системы. Герметизация посредством перемычки и наружу осуществляется с помощью уплотнения из EPDM, допущенного к эксплуатации в соответствии с требованиями FDA и USP Class VI. Стандартное крепление мембранных клапанов осуществляется посредством четырех винтов, а для мембраны размером 100 — с использованием восьми винтов. После установки адаптера на корпусе клапана его можно использовать в качестве проводника сварочного газа для приварки корпуса к трубопроводу. Последующее введение или пропускание пассивирующей среды для защиты поверхности от коррозии также возможно через адаптер.</w:t>
      </w:r>
    </w:p>
    <w:p w:rsidR="001E625F" w:rsidRPr="00BC7D4C" w:rsidRDefault="001E625F" w:rsidP="001E625F">
      <w:pPr>
        <w:rPr>
          <w:sz w:val="22"/>
          <w:szCs w:val="22"/>
        </w:rPr>
      </w:pPr>
      <w:proofErr w:type="spellStart"/>
      <w:proofErr w:type="spellEnd"/>
      <w:r>
        <w:rPr>
          <w:lang w:val="ru-RU"/>
          <w:rFonts w:ascii="Arial" w:cs="Times New Roman" w:eastAsia="Times New Roman" w:hAnsi="Arial"/>
          <w:sz w:val="22"/>
        </w:rPr>
        <w:t xml:space="preserve">Для эндоскопического исследования ввод камеры в систему трубопроводов возможен в том числе и через соединения GEMÜ PPF, например, как и шланга для промывки. Поскольку при изготовлении адаптера предусмотрено полное соответствие его диаметру патрубка, такая конструкция обеспечивает оптимальный процесс промывки. Промывка может выполняться в обоих направлениях потока. Заключительное испытание давлением возможно с использованием GEMÜ PPF с рабочим давлением до 16 бар.</w:t>
      </w:r>
    </w:p>
    <w:p w:rsidR="001E625F" w:rsidRPr="00BC7D4C" w:rsidRDefault="001E625F" w:rsidP="001E625F">
      <w:pPr>
        <w:rPr>
          <w:sz w:val="22"/>
          <w:szCs w:val="22"/>
        </w:rPr>
      </w:pPr>
      <w:r>
        <w:rPr>
          <w:lang w:val="ru-RU"/>
          <w:rFonts w:ascii="Arial" w:cs="Times New Roman" w:eastAsia="Times New Roman" w:hAnsi="Arial"/>
          <w:sz w:val="22"/>
        </w:rPr>
        <w:t xml:space="preserve">Многоразовые многофункциональные адаптеры были разработаны для мембран разного размера и доступны в исполнении типоразмером от MG 8 до MG 100. Таким образом, GEMÜ предлагает надежное и оптимально подходящее решение для предотвращения загрязнения или проникновения посторонних частиц при монтаже клапанов в трубопроводы.</w:t>
      </w:r>
    </w:p>
    <w:p w:rsidR="001E625F" w:rsidRDefault="001E625F" w:rsidP="001E625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D542C3" w:rsidRDefault="001E625F" w:rsidP="001E625F">
      <w:pPr>
        <w:autoSpaceDE w:val="0"/>
        <w:autoSpaceDN w:val="0"/>
        <w:adjustRightInd w:val="0"/>
        <w:spacing w:line="360" w:lineRule="auto"/>
      </w:pPr>
      <w:r>
        <w:rPr>
          <w:lang w:val="ru-RU"/>
          <w:rFonts w:ascii="Arial" w:cs="Arial" w:eastAsia="Times New Roman" w:hAnsi="Arial"/>
          <w:b w:val="on"/>
          <w:sz w:val="20"/>
        </w:rPr>
        <w:t xml:space="preserve">Подпись к изображению: Многофункциональный адаптер GEMÜ PPF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F"/>
    <w:rsid w:val="000F046F"/>
    <w:rsid w:val="001E625F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F33"/>
  <w15:chartTrackingRefBased/>
  <w15:docId w15:val="{82F5493F-F5B3-4A8F-8FFB-CEC18E14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1E625F"/>
    <w:pPr>
      <w:spacing w:after="0" w:line="320" w:lineRule="exact"/>
    </w:pPr>
    <w:rPr>
      <w:rFonts w:eastAsia="Times New Roman" w:cs="Times New Roman"/>
      <w:szCs w:val="20"/>
      <w:lang w:eastAsia="de-DE"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Майсснер, Ивона</dc:creator>
  <cp:keywords/>
  <dc:description/>
  <cp:lastModifiedBy>Meißner, Ivona</cp:lastModifiedBy>
  <cp:revision>1</cp:revision>
  <dcterms:created xsi:type="dcterms:W3CDTF">2020-05-28T14:22:00Z</dcterms:created>
  <dcterms:modified xsi:type="dcterms:W3CDTF">2020-05-28T14:23:00Z</dcterms:modified>
</cp:coreProperties>
</file>