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rsidR="004D486E" w:rsidRDefault="004D486E" w:rsidP="004D486E">
      <w:r>
        <w:rPr>
          <w:lang w:val="nl-NL"/>
          <w:rFonts w:ascii="Arial" w:cs="minorBidi" w:eastAsia="minorHAnsi" w:hAnsi="Arial" w:cstheme="minorBidi" w:eastAsiaTheme="minorHAnsi"/>
          <w:sz w:val="20"/>
        </w:rPr>
        <w:t xml:space="preserve">GEMÜ-zittingafsluiters met USP-klasse VI-certificering</w:t>
      </w:r>
    </w:p>
    <w:p w:rsidR="004D486E" w:rsidRDefault="004D486E" w:rsidP="004D486E"/>
    <w:p w:rsidR="004D486E" w:rsidRDefault="004D486E" w:rsidP="004D486E">
      <w:r>
        <w:rPr>
          <w:lang w:val="nl-NL"/>
          <w:rFonts w:ascii="Arial" w:cs="minorBidi" w:eastAsia="minorHAnsi" w:hAnsi="Arial" w:cstheme="minorBidi" w:eastAsiaTheme="minorHAnsi"/>
          <w:sz w:val="20"/>
        </w:rPr>
        <w:t xml:space="preserve">De zittingafsluiters GEMÜ 507, 550 en 554 met roestvaststalen afsluiterbehuizingen en PTFE-dichting van de afsluiterspecialist GEMÜ hebben een goedkeuring ontvangen volgens USP-klasse VI. Ze voldoen nu aan de voorwaarden voor toepassing in de medische techniek en in de farmaceutische industrie.</w:t>
      </w:r>
    </w:p>
    <w:p w:rsidR="004D486E" w:rsidRDefault="004D486E" w:rsidP="004D486E"/>
    <w:p w:rsidR="004D486E" w:rsidRDefault="004D486E" w:rsidP="004D486E">
      <w:r>
        <w:rPr>
          <w:lang w:val="nl-NL"/>
          <w:rFonts w:ascii="Arial" w:cs="minorBidi" w:eastAsia="minorHAnsi" w:hAnsi="Arial" w:cstheme="minorBidi" w:eastAsiaTheme="minorHAnsi"/>
          <w:sz w:val="20"/>
        </w:rPr>
        <w:t xml:space="preserve">De U.S. Food and Drug Administration (FDA) deelt de in de medische techniek en farmaceutische industrie gebruikte kunststoffen in de Amerikaanse Farmacopee (USP) in zes biocompatibiliteitsklassen in. De strengste van de zes categorieën is de USP-klasse VI-indeling. Deze is voorwaarde voor de toepassing van materialen in de medische techniek en in de farmaceutische industrie.</w:t>
      </w:r>
    </w:p>
    <w:p w:rsidR="004D486E" w:rsidRDefault="004D486E" w:rsidP="004D486E"/>
    <w:p w:rsidR="00D542C3" w:rsidRDefault="004D486E" w:rsidP="004D486E">
      <w:r>
        <w:rPr>
          <w:lang w:val="nl-NL"/>
          <w:rFonts w:ascii="Arial" w:cs="minorBidi" w:eastAsia="minorHAnsi" w:hAnsi="Arial" w:cstheme="minorBidi" w:eastAsiaTheme="minorHAnsi"/>
          <w:sz w:val="20"/>
        </w:rPr>
        <w:t xml:space="preserve">De zittingsafsluiters GEMÜ 507, 550 en 554 met de PTFE-stopbuspakking (GEMÜ-code 5P) en de roestvaststalen afsluiterbehuizingen (GEMÜ-code 37, 34 of C2) beschikken met onmiddellijke ingang over deze certificering volgens USP-klasse VI en zijn zodoende goedgekeurd voor toepassing in de medische techniek en farmaceutische industrie.</w:t>
      </w:r>
    </w:p>
    <w:sectPr w:rsidR="00D542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86E"/>
    <w:rsid w:val="000F046F"/>
    <w:rsid w:val="004D486E"/>
    <w:rsid w:val="008B4E47"/>
    <w:rsid w:val="00D542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4003C-017C-4603-8B9C-A432034D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heme="minorHAnsi" w:hAnsi="Arial"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0F04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04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Relationships xmlns="http://schemas.openxmlformats.org/package/2006/relationships" xmlns:star_td="http://www.star-group.net/schemas/transit/filters/textdata"><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Template>
  <TotalTime>0</TotalTime>
  <Pages>1</Pages>
  <Words>133</Words>
  <Characters>840</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title/>
  <dc:subject/>
  <dc:creator>Meißner, Ivona</dc:creator>
  <cp:keywords/>
  <dc:description/>
  <cp:lastModifiedBy>Meißner, Ivona</cp:lastModifiedBy>
  <cp:revision>1</cp:revision>
  <dcterms:created xsi:type="dcterms:W3CDTF">2020-02-26T13:58:00Z</dcterms:created>
  <dcterms:modified xsi:type="dcterms:W3CDTF">2020-02-26T13:59:00Z</dcterms:modified>
</cp:coreProperties>
</file>