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14:paraId="661F9AAE" w14:textId="24290C3C" w:rsidR="00D542C3" w:rsidRPr="00D63BEA" w:rsidRDefault="00495C72">
      <w:pPr>
        <w:rPr>
          <w:sz w:val="32"/>
          <w:szCs w:val="32"/>
        </w:rPr>
      </w:pPr>
      <w:r>
        <w:rPr>
          <w:lang w:val="ru-RU"/>
          <w:rFonts w:ascii="Arial" w:cs="minorBidi" w:eastAsia="minorEastAsia" w:hAnsi="Arial" w:cstheme="minorBidi" w:eastAsiaTheme="minorEastAsia"/>
          <w:sz w:val="32"/>
        </w:rPr>
        <w:t xml:space="preserve">Программа обучения в области клапанов, систем измерения и регулирования дополнительно расширена и дополнена онлайн-курсами</w:t>
      </w:r>
    </w:p>
    <w:p w14:paraId="657DF6BA" w14:textId="3F8139A2" w:rsidR="00843FC3" w:rsidRDefault="00495C72">
      <w:pPr>
        <w:rPr>
          <w:sz w:val="22"/>
        </w:rPr>
      </w:pPr>
      <w:r>
        <w:rPr>
          <w:lang w:val="ru-RU"/>
          <w:rFonts w:ascii="Arial" w:cs="minorBidi" w:eastAsia="minorEastAsia" w:hAnsi="Arial" w:cstheme="minorBidi" w:eastAsiaTheme="minorEastAsia"/>
          <w:b w:val="on"/>
          <w:sz w:val="22"/>
        </w:rPr>
        <w:t xml:space="preserve">Компания GEMÜ – производитель клапанов из Ингельфингена (Баден-Вюртемберг, Германия) – расширяет свою обширную программу учебных курсов, включив в нее актуальные технические темы и новые методы обучения.</w:t>
      </w:r>
      <w:r>
        <w:rPr>
          <w:lang w:val="ru-RU"/>
          <w:rFonts w:ascii="Arial" w:cs="minorBidi" w:eastAsia="minorEastAsia" w:hAnsi="Arial" w:cstheme="minorBidi" w:eastAsiaTheme="minorEastAsia"/>
          <w:sz w:val="22"/>
        </w:rPr>
        <w:t xml:space="preserve"> </w:t>
      </w:r>
    </w:p>
    <w:p w14:paraId="73031712" w14:textId="5632948C" w:rsidR="004A6A75" w:rsidRDefault="004A6A75">
      <w:pPr>
        <w:rPr>
          <w:sz w:val="22"/>
        </w:rPr>
      </w:pPr>
      <w:r>
        <w:rPr>
          <w:lang w:val="ru-RU"/>
          <w:rFonts w:ascii="Arial" w:cs="minorBidi" w:eastAsia="minorEastAsia" w:hAnsi="Arial" w:cstheme="minorBidi" w:eastAsiaTheme="minorEastAsia"/>
          <w:sz w:val="22"/>
        </w:rPr>
        <w:t xml:space="preserve">GEMÜ расширила свою учебную программу, включив в нее такие темы, как «Взрывозащита/ ATEX» и «Технологии обработки поверхностей», а также рассмотрение других актуальных вопросов, касающихся той или иной отрасли. Как и прежде, будут предлагаться базовые технические учебные курсы без учета производителя оборудования, такие как «Материаловедение», «Соединения трубопроводов», «Контрольно-измерительное оборудование», а также принципы работы клапанов и их выбор в зависимости от области применения </w:t>
      </w:r>
    </w:p>
    <w:p w14:paraId="2C6F1E87" w14:textId="2A02C410" w:rsidR="00A01552" w:rsidRPr="00DD635C" w:rsidRDefault="004A6A75">
      <w:pPr>
        <w:rPr>
          <w:sz w:val="22"/>
        </w:rPr>
      </w:pPr>
      <w:r>
        <w:rPr>
          <w:lang w:val="ru-RU"/>
          <w:rFonts w:ascii="Arial" w:cs="minorBidi" w:eastAsia="minorEastAsia" w:hAnsi="Arial" w:cstheme="minorBidi" w:eastAsiaTheme="minorEastAsia"/>
          <w:sz w:val="22"/>
        </w:rPr>
        <w:t xml:space="preserve">Во всех учебных программах сделан дополнительный акцент на прикладных решениях и практической значимости передаваемых знаний. В 3-уровневой концепции обучения предусмотрены различные уровни знаний для всех участников в соответствии с их потребностями. Первый уровень знаний – «Универсал» – ориентирован на лиц, меняющих свою профессию или только начинающих ее осваивать, а также на проектировщиков оборудования, машиностроителей и операторов систем/установок, предлагая солидную базу общих технических знаний. Концепция обучения разработана таким образом, что даже для неспециалистов учебные курсы создадут надежный фундамент для последующего профессионального обучения. Второй уровень знаний – «Специалист» – сфокусирован на передаче знаний о технологиях и принципах функционирования устройств из области промышленной арматуры, а также контрольно-измерительного оборудования. Семинары и практические упражнения с использованием действующей модели помогут устранить существующие барьеры, в частности в области техники регулирования, и получить навыки работы, необходимые для обеспечения требуемой безопасности эксплуатации. Третий уровень знаний – «Эксперт» – разработан для той целевой группы, которой требуются обширные и подробные знания. Основное внимание в этой программе обучения уделяется быстрому и целенаправленному анализу ошибок и устранению неисправностей в системах и установках. Кроме того, экспертный уровень позволит участникам этого курса, получившим обширные ценные знания, помогать своим коллегам в их повседневной работе.</w:t>
      </w:r>
    </w:p>
    <w:p w14:paraId="3DF2FC88" w14:textId="1EF3851F" w:rsidR="00495C72" w:rsidRPr="00DD635C" w:rsidRDefault="004C7A56">
      <w:pPr>
        <w:rPr>
          <w:sz w:val="22"/>
        </w:rPr>
      </w:pPr>
      <w:r>
        <w:rPr>
          <w:lang w:val="ru-RU"/>
          <w:rFonts w:ascii="Arial" w:cs="minorBidi" w:eastAsia="minorEastAsia" w:hAnsi="Arial" w:cstheme="minorBidi" w:eastAsiaTheme="minorEastAsia"/>
          <w:sz w:val="22"/>
        </w:rPr>
        <w:t xml:space="preserve">Даже во время Covid-19 профессиональные требования к сотрудникам компаний – и, следовательно, потребность в таком обучении – остаются практически неизменными. По этой причине компания GEMÜ в короткие сроки изменила большинство своих мероприятий таким образом, чтобы их можно было проводить в онлайн-режиме. Эта концепция отлично зарекомендовала себя как в Германии, так и во всем мире, и поэтому теперь многие учебные курсы стандартно проходят в режиме онлайн, став неотъемлемой частью всей программы обучения. Онлайн-тренинги являются ценным дополнением к программе обучения, особенно по тем темам, где можно обойтись без очного присутствия участников. Кроме того, они экономят не только время, но и расходы на проезд и проживание. Компания GEMÜ соответствующим образом адаптировала концепцию онлайн-обучения, поскольку при таком формате концентрация и восприимчивость участников быстрее достигают своих пределов. По этой причине курсы онлайн-обучения были сжаты до изложения наиболее важной информации, а их продолжительность сокращена до 4–5 ч. </w:t>
      </w:r>
    </w:p>
    <w:p w14:paraId="2DCEBEEE" w14:textId="3764D507" w:rsidR="00A01552" w:rsidRPr="00DD635C" w:rsidRDefault="00DD635C">
      <w:pPr>
        <w:rPr>
          <w:sz w:val="22"/>
        </w:rPr>
      </w:pPr>
      <w:proofErr w:type="gramStart"/>
      <w:proofErr w:type="gramEnd"/>
      <w:r>
        <w:rPr>
          <w:lang w:val="ru-RU"/>
          <w:rFonts w:ascii="Arial" w:cs="minorBidi" w:eastAsia="minorEastAsia" w:hAnsi="Arial" w:cstheme="minorBidi" w:eastAsiaTheme="minorEastAsia"/>
          <w:sz w:val="22"/>
        </w:rPr>
        <w:t xml:space="preserve">Для операторов систем и установок, машиностроителей и обслуживающих компаний темы профилактического технического обслуживания и ремонта являются особым источником добавленной стоимости. Поэтому практический инструктаж с учетом спецификации устройств и их областей применения, а также повышение квалификации слесарей-монтажников и их технических партнеров входят в число наиболее востребованных курсов дополнительного образования от GEMÜ по всему миру. </w:t>
      </w:r>
    </w:p>
    <w:p w14:paraId="08C1967B" w14:textId="0420215C" w:rsidR="00FC4B03" w:rsidRDefault="00EF1102">
      <w:pPr>
        <w:rPr>
          <w:sz w:val="22"/>
        </w:rPr>
      </w:pPr>
      <w:r>
        <w:rPr>
          <w:lang w:val="ru-RU"/>
          <w:rFonts w:ascii="Arial" w:cs="minorBidi" w:eastAsia="minorEastAsia" w:hAnsi="Arial" w:cstheme="minorBidi" w:eastAsiaTheme="minorEastAsia"/>
          <w:sz w:val="22"/>
        </w:rPr>
        <w:t xml:space="preserve">Мероприятия, проводимые на немецком и английском языках, проходят в установленные сроки в учебном центре в центральном офисе компании в Ингельфинген-Крисбахе. Однако, по договоренности отдельные мероприятия также могут проводиться на местах у заказчиков в любое удобное время. При проведении онлайн-семинаров, участники которых находятся в другом часовом поясе, GEMÜ соответствующим образом корректирует начало и конец занятий. Это позволяет проводить тренинги по повышению квалификации в обычное для участников рабочее время. </w:t>
      </w:r>
    </w:p>
    <w:p w14:paraId="0CEB1FF0" w14:textId="1B7124E7" w:rsidR="00795557" w:rsidRPr="00696C0C" w:rsidRDefault="00424768" w:rsidP="00696C0C">
      <w:pPr>
        <w:rPr>
          <w:sz w:val="22"/>
        </w:rPr>
      </w:pPr>
      <w:r>
        <w:rPr>
          <w:lang w:val="ru-RU"/>
          <w:rFonts w:ascii="Arial" w:cs="minorBidi" w:eastAsia="minorEastAsia" w:hAnsi="Arial" w:cstheme="minorBidi" w:eastAsiaTheme="minorEastAsia"/>
          <w:sz w:val="22"/>
        </w:rPr>
        <w:t xml:space="preserve">Заинтересованные лица могут найти дополнительную информацию о компании GEMÜ и предлагаемых учебных курсах по ссылке</w:t>
      </w:r>
      <w:r>
        <w:rPr>
          <w:lang w:val="ru-RU"/>
          <w:rFonts w:ascii="Arial" w:cs="minorBidi" w:eastAsia="minorEastAsia" w:hAnsi="Arial" w:cstheme="minorBidi" w:eastAsiaTheme="minorEastAsia"/>
          <w:i w:val="on"/>
          <w:color w:val="000000" w:themeColor="text1"/>
          <w:sz w:val="22"/>
        </w:rPr>
        <w:t xml:space="preserve"> </w:t>
      </w:r>
      <w:hyperlink r:id="rId6" w:history="1">
        <w:r>
          <w:rPr>
            <w:lang w:val="ru-RU"/>
            <w:rFonts w:ascii="Arial" w:cs="minorBidi" w:eastAsia="minorEastAsia" w:hAnsi="Arial" w:cstheme="minorBidi" w:eastAsiaTheme="minorEastAsia"/>
            <w:rStyle w:val="Hyperlink"/>
            <w:u w:val="single"/>
            <w:color w:val="0000FF" w:themeColor="hyperlink"/>
            <w:sz w:val="20"/>
          </w:rPr>
          <w:t xml:space="preserve">https://www.gemu-group.com/de_DE/termine/?ref=42</w:t>
        </w:r>
      </w:hyperlink>
    </w:p>
    <w:p w14:paraId="7F8AD869" w14:textId="77777777" w:rsidR="00795557" w:rsidRPr="00696C0C" w:rsidRDefault="00795557" w:rsidP="00795557">
      <w:pPr>
        <w:spacing w:after="0" w:line="240" w:lineRule="auto"/>
      </w:pPr>
    </w:p>
    <w:p w14:paraId="47F7AFEA" w14:textId="2909DA45" w:rsidR="00A01552" w:rsidRPr="00795557" w:rsidRDefault="00053A72" w:rsidP="00795557">
      <w:pPr>
        <w:spacing w:after="0" w:line="240" w:lineRule="auto"/>
        <w:rPr>
          <w:i/>
          <w:iCs/>
          <w:color w:val="4F81BD" w:themeColor="accent1"/>
          <w:sz w:val="22"/>
        </w:rPr>
      </w:pPr>
      <w:r>
        <w:rPr>
          <w:lang w:val="ru-RU"/>
          <w:rFonts w:ascii="Arial" w:cs="minorBidi" w:eastAsia="minorEastAsia" w:hAnsi="Arial" w:cstheme="minorBidi" w:eastAsiaTheme="minorEastAsia"/>
          <w:sz w:val="22"/>
        </w:rPr>
        <w:t xml:space="preserve">Эл. почта:</w:t>
      </w:r>
      <w:r>
        <w:rPr>
          <w:lang w:val="ru-RU"/>
          <w:rFonts w:ascii="Arial" w:cs="minorBidi" w:eastAsia="minorEastAsia" w:hAnsi="Arial" w:cstheme="minorBidi" w:eastAsiaTheme="minorEastAsia"/>
          <w:i w:val="on"/>
          <w:sz w:val="22"/>
        </w:rPr>
        <w:t xml:space="preserve"> </w:t>
      </w:r>
      <w:hyperlink r:id="rId7" w:history="1">
        <w:r>
          <w:rPr>
            <w:lang w:val="ru-RU"/>
            <w:rFonts w:ascii="Arial" w:cs="minorBidi" w:eastAsia="minorEastAsia" w:hAnsi="Arial" w:cstheme="minorBidi" w:eastAsiaTheme="minorEastAsia"/>
            <w:rStyle w:val="Hyperlink"/>
            <w:i w:val="on"/>
            <w:u w:val="single"/>
            <w:color w:val="0000FF" w:themeColor="hyperlink"/>
            <w:sz w:val="22"/>
          </w:rPr>
          <w:t xml:space="preserve">training@gemue.de</w:t>
        </w:r>
      </w:hyperlink>
      <w:r>
        <w:rPr>
          <w:lang w:val="ru-RU"/>
          <w:rFonts w:ascii="Arial" w:cs="minorBidi" w:eastAsia="minorEastAsia" w:hAnsi="Arial" w:cstheme="minorBidi" w:eastAsiaTheme="minorEastAsia"/>
          <w:i w:val="on"/>
          <w:color w:val="4F81BD" w:themeColor="accent1"/>
          <w:sz w:val="22"/>
        </w:rPr>
        <w:t xml:space="preserve"> </w:t>
      </w:r>
    </w:p>
    <w:sectPr w:rsidR="00A01552" w:rsidRPr="00795557" w:rsidSect="00EF11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14:paraId="459DDCDE" w14:textId="77777777" w:rsidR="00F22935" w:rsidRDefault="00F22935" w:rsidP="00E05D8B">
      <w:pPr>
        <w:spacing w:after="0" w:line="240" w:lineRule="auto"/>
      </w:pPr>
      <w:r>
        <w:separator/>
      </w:r>
    </w:p>
  </w:endnote>
  <w:endnote w:type="continuationSeparator" w:id="0">
    <w:p w14:paraId="2DB4B7EF" w14:textId="77777777" w:rsidR="00F22935" w:rsidRDefault="00F22935" w:rsidP="00E0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14:paraId="05492CF5" w14:textId="77777777" w:rsidR="00F22935" w:rsidRDefault="00F22935" w:rsidP="00E05D8B">
      <w:pPr>
        <w:spacing w:after="0" w:line="240" w:lineRule="auto"/>
      </w:pPr>
      <w:r>
        <w:separator/>
      </w:r>
    </w:p>
  </w:footnote>
  <w:footnote w:type="continuationSeparator" w:id="0">
    <w:p w14:paraId="4F938751" w14:textId="77777777" w:rsidR="00F22935" w:rsidRDefault="00F22935" w:rsidP="00E05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2"/>
    <w:rsid w:val="00053A72"/>
    <w:rsid w:val="000F046F"/>
    <w:rsid w:val="000F4A4F"/>
    <w:rsid w:val="00147397"/>
    <w:rsid w:val="001B4FC5"/>
    <w:rsid w:val="00242592"/>
    <w:rsid w:val="002655F2"/>
    <w:rsid w:val="002A7654"/>
    <w:rsid w:val="00410E1A"/>
    <w:rsid w:val="00424768"/>
    <w:rsid w:val="00472DB9"/>
    <w:rsid w:val="0048055D"/>
    <w:rsid w:val="00495C72"/>
    <w:rsid w:val="00497F8A"/>
    <w:rsid w:val="004A6A75"/>
    <w:rsid w:val="004C7A56"/>
    <w:rsid w:val="004E3FCA"/>
    <w:rsid w:val="005E77BC"/>
    <w:rsid w:val="005F798A"/>
    <w:rsid w:val="00691DA6"/>
    <w:rsid w:val="0069464C"/>
    <w:rsid w:val="00696C0C"/>
    <w:rsid w:val="00707233"/>
    <w:rsid w:val="00795557"/>
    <w:rsid w:val="007B439B"/>
    <w:rsid w:val="007C5CEF"/>
    <w:rsid w:val="00843FC3"/>
    <w:rsid w:val="008B4E47"/>
    <w:rsid w:val="009361AE"/>
    <w:rsid w:val="00A01552"/>
    <w:rsid w:val="00A177E9"/>
    <w:rsid w:val="00A37586"/>
    <w:rsid w:val="00AA7852"/>
    <w:rsid w:val="00AC4F4D"/>
    <w:rsid w:val="00B22A1B"/>
    <w:rsid w:val="00B666CD"/>
    <w:rsid w:val="00BE565D"/>
    <w:rsid w:val="00C51F81"/>
    <w:rsid w:val="00C86FD9"/>
    <w:rsid w:val="00D542C3"/>
    <w:rsid w:val="00D63BEA"/>
    <w:rsid w:val="00DD635C"/>
    <w:rsid w:val="00E05D8B"/>
    <w:rsid w:val="00E36B58"/>
    <w:rsid w:val="00EF1102"/>
    <w:rsid w:val="00F22935"/>
    <w:rsid w:val="00F665CC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E37894"/>
  <w15:chartTrackingRefBased/>
  <w15:docId w15:val="{8557F536-8803-4A30-AAF0-3809387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EastAsia" w:hAnsi="Arial" w:cstheme="minorBidi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D8B"/>
  </w:style>
  <w:style w:type="paragraph" w:styleId="Fuzeile">
    <w:name w:val="footer"/>
    <w:basedOn w:val="Standard"/>
    <w:link w:val="FuzeileZchn"/>
    <w:uiPriority w:val="99"/>
    <w:unhideWhenUsed/>
    <w:rsid w:val="00E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D8B"/>
  </w:style>
  <w:style w:type="character" w:styleId="Kommentarzeichen">
    <w:name w:val="annotation reference"/>
    <w:basedOn w:val="Absatz-Standardschriftart"/>
    <w:uiPriority w:val="99"/>
    <w:semiHidden/>
    <w:unhideWhenUsed/>
    <w:rsid w:val="00843F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3FC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3FC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3F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3FC3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FC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555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5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ining@gemu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mu-group.com/de_DE/termine/?ref=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star_td="http://www.star-group.net/schemas/transit/filters/textdata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2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Ральф Кроупа</dc:creator>
  <cp:keywords/>
  <dc:description/>
  <cp:lastModifiedBy>Meißner, Ivona</cp:lastModifiedBy>
  <cp:revision>3</cp:revision>
  <cp:lastPrinted>2020-08-04T13:06:00Z</cp:lastPrinted>
  <dcterms:created xsi:type="dcterms:W3CDTF">2020-08-13T08:52:00Z</dcterms:created>
  <dcterms:modified xsi:type="dcterms:W3CDTF">2020-08-14T08:47:00Z</dcterms:modified>
</cp:coreProperties>
</file>