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3E2AF" w14:textId="77777777" w:rsidR="00A84F3C" w:rsidRPr="00DE11BC" w:rsidRDefault="00A84F3C" w:rsidP="00F3788D">
      <w:pPr>
        <w:pStyle w:val="Kopfzeile"/>
        <w:tabs>
          <w:tab w:val="clear" w:pos="4536"/>
          <w:tab w:val="clear" w:pos="9072"/>
        </w:tabs>
        <w:spacing w:line="360" w:lineRule="auto"/>
        <w:rPr>
          <w:rFonts w:cs="Arial"/>
          <w:sz w:val="22"/>
        </w:rPr>
      </w:pPr>
    </w:p>
    <w:p w14:paraId="7878FA71" w14:textId="25C00387" w:rsidR="00B37265" w:rsidRPr="004A7398" w:rsidRDefault="00B37265" w:rsidP="00B37265">
      <w:pPr>
        <w:tabs>
          <w:tab w:val="left" w:pos="7088"/>
        </w:tabs>
        <w:spacing w:line="360" w:lineRule="auto"/>
        <w:rPr>
          <w:sz w:val="14"/>
          <w:szCs w:val="18"/>
          <w:lang w:val="en-US"/>
        </w:rPr>
      </w:pPr>
    </w:p>
    <w:p w14:paraId="542CB15E" w14:textId="77777777" w:rsidR="00A65266" w:rsidRPr="000B7CB3" w:rsidRDefault="00A65266" w:rsidP="000B7CB3">
      <w:pPr>
        <w:tabs>
          <w:tab w:val="left" w:pos="7088"/>
        </w:tabs>
        <w:spacing w:line="360" w:lineRule="auto"/>
        <w:rPr>
          <w:rFonts w:cs="Arial"/>
          <w:sz w:val="22"/>
          <w:szCs w:val="22"/>
          <w:lang w:val="en-US"/>
        </w:rPr>
      </w:pPr>
    </w:p>
    <w:p w14:paraId="7F1EC17A" w14:textId="77777777" w:rsidR="00714221" w:rsidRPr="00714221" w:rsidRDefault="00714221" w:rsidP="00714221">
      <w:pPr>
        <w:spacing w:line="360" w:lineRule="auto"/>
        <w:rPr>
          <w:rFonts w:ascii="MS PGothic" w:eastAsiaTheme="minorEastAsia" w:hAnsi="MS PGothic" w:cstheme="minorBidi"/>
          <w:b/>
          <w:sz w:val="24"/>
          <w:szCs w:val="21"/>
          <w:lang w:eastAsia="ja-JP"/>
        </w:rPr>
      </w:pPr>
      <w:r w:rsidRPr="00714221">
        <w:rPr>
          <w:rFonts w:ascii="MS PGothic" w:eastAsiaTheme="minorEastAsia" w:hAnsi="MS PGothic" w:cstheme="minorBidi"/>
          <w:b/>
          <w:sz w:val="24"/>
          <w:szCs w:val="21"/>
          <w:lang w:eastAsia="ja-JP"/>
        </w:rPr>
        <w:t xml:space="preserve">GEMÜ </w:t>
      </w:r>
      <w:r w:rsidRPr="00714221">
        <w:rPr>
          <w:rFonts w:ascii="MS PGothic" w:eastAsiaTheme="minorEastAsia" w:hAnsi="MS PGothic" w:cstheme="minorBidi"/>
          <w:b/>
          <w:sz w:val="24"/>
          <w:szCs w:val="21"/>
          <w:lang w:eastAsia="ja-JP"/>
        </w:rPr>
        <w:t>が</w:t>
      </w:r>
      <w:r w:rsidRPr="00714221">
        <w:rPr>
          <w:rFonts w:ascii="MS PGothic" w:eastAsiaTheme="minorEastAsia" w:hAnsi="MS PGothic" w:cstheme="minorBidi"/>
          <w:b/>
          <w:sz w:val="24"/>
          <w:szCs w:val="21"/>
          <w:lang w:eastAsia="ja-JP"/>
        </w:rPr>
        <w:t xml:space="preserve"> CONEXO 2025 </w:t>
      </w:r>
      <w:r w:rsidRPr="00714221">
        <w:rPr>
          <w:rFonts w:ascii="MS PGothic" w:eastAsiaTheme="minorEastAsia" w:hAnsi="MS PGothic" w:cstheme="minorBidi"/>
          <w:b/>
          <w:sz w:val="24"/>
          <w:szCs w:val="21"/>
          <w:lang w:eastAsia="ja-JP"/>
        </w:rPr>
        <w:t>を発表</w:t>
      </w:r>
      <w:r w:rsidRPr="00714221">
        <w:rPr>
          <w:rFonts w:ascii="MS PGothic" w:eastAsiaTheme="minorEastAsia" w:hAnsi="MS PGothic" w:cstheme="minorBidi"/>
          <w:b/>
          <w:sz w:val="24"/>
          <w:szCs w:val="21"/>
          <w:lang w:eastAsia="ja-JP"/>
        </w:rPr>
        <w:t xml:space="preserve"> – </w:t>
      </w:r>
      <w:r w:rsidRPr="00714221">
        <w:rPr>
          <w:rFonts w:ascii="MS PGothic" w:eastAsiaTheme="minorEastAsia" w:hAnsi="MS PGothic" w:cstheme="minorBidi"/>
          <w:b/>
          <w:sz w:val="24"/>
          <w:szCs w:val="21"/>
          <w:lang w:eastAsia="ja-JP"/>
        </w:rPr>
        <w:t>デジタルプラント管理の新時代</w:t>
      </w:r>
    </w:p>
    <w:p w14:paraId="71EF3D22" w14:textId="77777777" w:rsidR="00714221" w:rsidRPr="004514A9" w:rsidRDefault="00714221" w:rsidP="00714221">
      <w:pPr>
        <w:spacing w:line="360" w:lineRule="auto"/>
        <w:rPr>
          <w:b/>
          <w:bCs/>
          <w:sz w:val="22"/>
          <w:szCs w:val="28"/>
          <w:lang w:eastAsia="ja-JP"/>
        </w:rPr>
      </w:pPr>
    </w:p>
    <w:p w14:paraId="59F16CF0" w14:textId="77777777" w:rsidR="00714221" w:rsidRDefault="00714221" w:rsidP="00714221">
      <w:pPr>
        <w:spacing w:line="360" w:lineRule="auto"/>
        <w:rPr>
          <w:rFonts w:ascii="MS PGothic" w:eastAsiaTheme="minorEastAsia" w:hAnsi="MS PGothic" w:cstheme="minorBidi"/>
          <w:b/>
          <w:lang w:eastAsia="ja-JP"/>
        </w:rPr>
      </w:pPr>
      <w:r>
        <w:rPr>
          <w:rFonts w:ascii="MS PGothic" w:eastAsiaTheme="minorEastAsia" w:hAnsi="MS PGothic" w:cstheme="minorBidi"/>
          <w:b/>
          <w:lang w:eastAsia="ja-JP"/>
        </w:rPr>
        <w:t>バルブ技術，計測技術，制御システムのスペシャリストである</w:t>
      </w:r>
      <w:r>
        <w:rPr>
          <w:rFonts w:ascii="MS PGothic" w:eastAsiaTheme="minorEastAsia" w:hAnsi="MS PGothic" w:cstheme="minorBidi"/>
          <w:b/>
          <w:lang w:eastAsia="ja-JP"/>
        </w:rPr>
        <w:t xml:space="preserve"> GEMÜ </w:t>
      </w:r>
      <w:r>
        <w:rPr>
          <w:rFonts w:ascii="MS PGothic" w:eastAsiaTheme="minorEastAsia" w:hAnsi="MS PGothic" w:cstheme="minorBidi"/>
          <w:b/>
          <w:lang w:eastAsia="ja-JP"/>
        </w:rPr>
        <w:t>グループは，製造者を問わないプラントライフサイクル管理のための次世代デジタルソリューション，</w:t>
      </w:r>
      <w:r>
        <w:rPr>
          <w:rFonts w:ascii="MS PGothic" w:eastAsiaTheme="minorEastAsia" w:hAnsi="MS PGothic" w:cstheme="minorBidi"/>
          <w:b/>
          <w:lang w:eastAsia="ja-JP"/>
        </w:rPr>
        <w:t xml:space="preserve">CONEXO 2025 </w:t>
      </w:r>
      <w:r>
        <w:rPr>
          <w:rFonts w:ascii="MS PGothic" w:eastAsiaTheme="minorEastAsia" w:hAnsi="MS PGothic" w:cstheme="minorBidi"/>
          <w:b/>
          <w:lang w:eastAsia="ja-JP"/>
        </w:rPr>
        <w:t>を発表します。この新バージョンは，コンポーネントのデジタル識別と管理において新たな基準を確立し，試運転から廃棄に至るまでのライフサイクル全体にわたって一貫した透明性を生み出します。</w:t>
      </w:r>
    </w:p>
    <w:p w14:paraId="79962BAB" w14:textId="77777777" w:rsidR="00714221" w:rsidRPr="004514A9" w:rsidRDefault="00714221" w:rsidP="00714221">
      <w:pPr>
        <w:spacing w:line="360" w:lineRule="auto"/>
        <w:rPr>
          <w:b/>
          <w:bCs/>
          <w:lang w:eastAsia="ja-JP"/>
        </w:rPr>
      </w:pPr>
    </w:p>
    <w:p w14:paraId="1DED2AB3" w14:textId="77777777" w:rsidR="00714221" w:rsidRPr="004514A9" w:rsidRDefault="00714221" w:rsidP="00714221">
      <w:pPr>
        <w:spacing w:line="360" w:lineRule="auto"/>
        <w:rPr>
          <w:lang w:eastAsia="ja-JP"/>
        </w:rPr>
      </w:pPr>
      <w:r>
        <w:rPr>
          <w:rFonts w:ascii="MS PGothic" w:eastAsiaTheme="minorEastAsia" w:hAnsi="MS PGothic" w:cstheme="minorBidi"/>
          <w:lang w:eastAsia="ja-JP"/>
        </w:rPr>
        <w:t>RFID</w:t>
      </w:r>
      <w:r>
        <w:rPr>
          <w:rFonts w:ascii="MS PGothic" w:eastAsiaTheme="minorEastAsia" w:hAnsi="MS PGothic" w:cstheme="minorBidi"/>
          <w:lang w:eastAsia="ja-JP"/>
        </w:rPr>
        <w:t>，</w:t>
      </w:r>
      <w:r>
        <w:rPr>
          <w:rFonts w:ascii="MS PGothic" w:eastAsiaTheme="minorEastAsia" w:hAnsi="MS PGothic" w:cstheme="minorBidi"/>
          <w:lang w:eastAsia="ja-JP"/>
        </w:rPr>
        <w:t xml:space="preserve">QR </w:t>
      </w:r>
      <w:r>
        <w:rPr>
          <w:rFonts w:ascii="MS PGothic" w:eastAsiaTheme="minorEastAsia" w:hAnsi="MS PGothic" w:cstheme="minorBidi"/>
          <w:lang w:eastAsia="ja-JP"/>
        </w:rPr>
        <w:t>コード，</w:t>
      </w:r>
      <w:proofErr w:type="spellStart"/>
      <w:r>
        <w:rPr>
          <w:rFonts w:ascii="MS PGothic" w:eastAsiaTheme="minorEastAsia" w:hAnsi="MS PGothic" w:cstheme="minorBidi"/>
          <w:lang w:eastAsia="ja-JP"/>
        </w:rPr>
        <w:t>DataMatrix</w:t>
      </w:r>
      <w:proofErr w:type="spellEnd"/>
      <w:r>
        <w:rPr>
          <w:rFonts w:ascii="MS PGothic" w:eastAsiaTheme="minorEastAsia" w:hAnsi="MS PGothic" w:cstheme="minorBidi"/>
          <w:lang w:eastAsia="ja-JP"/>
        </w:rPr>
        <w:t xml:space="preserve"> </w:t>
      </w:r>
      <w:r>
        <w:rPr>
          <w:rFonts w:ascii="MS PGothic" w:eastAsiaTheme="minorEastAsia" w:hAnsi="MS PGothic" w:cstheme="minorBidi"/>
          <w:lang w:eastAsia="ja-JP"/>
        </w:rPr>
        <w:t>などの最新技術を利用する</w:t>
      </w:r>
      <w:r>
        <w:rPr>
          <w:rFonts w:ascii="MS PGothic" w:eastAsiaTheme="minorEastAsia" w:hAnsi="MS PGothic" w:cstheme="minorBidi"/>
          <w:lang w:eastAsia="ja-JP"/>
        </w:rPr>
        <w:t xml:space="preserve"> CONEXO 2025 </w:t>
      </w:r>
      <w:r>
        <w:rPr>
          <w:rFonts w:ascii="MS PGothic" w:eastAsiaTheme="minorEastAsia" w:hAnsi="MS PGothic" w:cstheme="minorBidi"/>
          <w:lang w:eastAsia="ja-JP"/>
        </w:rPr>
        <w:t>は，プラント内でコンポーネントを直接一意に識別できるようにし，これをデジタル製品データ、メンテナンス情報，陳腐化状況と連携させます。</w:t>
      </w:r>
    </w:p>
    <w:p w14:paraId="2E8BE401" w14:textId="77777777" w:rsidR="00714221" w:rsidRDefault="00714221" w:rsidP="00714221">
      <w:pPr>
        <w:spacing w:line="360" w:lineRule="auto"/>
        <w:rPr>
          <w:rFonts w:ascii="MS PGothic" w:eastAsiaTheme="minorEastAsia" w:hAnsi="MS PGothic" w:cstheme="minorBidi"/>
          <w:lang w:eastAsia="ja-JP"/>
        </w:rPr>
      </w:pPr>
      <w:r>
        <w:rPr>
          <w:rFonts w:ascii="MS PGothic" w:eastAsiaTheme="minorEastAsia" w:hAnsi="MS PGothic" w:cstheme="minorBidi"/>
          <w:lang w:eastAsia="ja-JP"/>
        </w:rPr>
        <w:t>サービス技術者は，スキャンするだけで，関連文書や認証，メンテナンス履歴，今後のタスクにすぐアクセスできます。</w:t>
      </w:r>
    </w:p>
    <w:p w14:paraId="51F4E654" w14:textId="77777777" w:rsidR="00714221" w:rsidRPr="004514A9" w:rsidRDefault="00714221" w:rsidP="00714221">
      <w:pPr>
        <w:spacing w:line="360" w:lineRule="auto"/>
        <w:rPr>
          <w:lang w:eastAsia="ja-JP"/>
        </w:rPr>
      </w:pPr>
    </w:p>
    <w:p w14:paraId="47B6BF13" w14:textId="77777777" w:rsidR="00714221" w:rsidRPr="004514A9" w:rsidRDefault="00714221" w:rsidP="00714221">
      <w:pPr>
        <w:spacing w:line="360" w:lineRule="auto"/>
        <w:rPr>
          <w:b/>
          <w:bCs/>
          <w:lang w:eastAsia="ja-JP"/>
        </w:rPr>
      </w:pPr>
      <w:r>
        <w:rPr>
          <w:rFonts w:ascii="MS PGothic" w:eastAsiaTheme="minorEastAsia" w:hAnsi="MS PGothic" w:cstheme="minorBidi"/>
          <w:b/>
          <w:lang w:eastAsia="ja-JP"/>
        </w:rPr>
        <w:t>オープンで，規格に基づき，将来に対応。</w:t>
      </w:r>
    </w:p>
    <w:p w14:paraId="48CD0508" w14:textId="77777777" w:rsidR="00714221" w:rsidRDefault="00714221" w:rsidP="00714221">
      <w:pPr>
        <w:spacing w:line="360" w:lineRule="auto"/>
        <w:rPr>
          <w:rFonts w:ascii="MS PGothic" w:eastAsiaTheme="minorEastAsia" w:hAnsi="MS PGothic" w:cstheme="minorBidi"/>
          <w:lang w:eastAsia="ja-JP"/>
        </w:rPr>
      </w:pPr>
      <w:r>
        <w:rPr>
          <w:rFonts w:ascii="MS PGothic" w:eastAsiaTheme="minorEastAsia" w:hAnsi="MS PGothic" w:cstheme="minorBidi"/>
          <w:lang w:eastAsia="ja-JP"/>
        </w:rPr>
        <w:t xml:space="preserve">CONEXO 2025 </w:t>
      </w:r>
      <w:r>
        <w:rPr>
          <w:rFonts w:ascii="MS PGothic" w:eastAsiaTheme="minorEastAsia" w:hAnsi="MS PGothic" w:cstheme="minorBidi"/>
          <w:lang w:eastAsia="ja-JP"/>
        </w:rPr>
        <w:t>は国際規格に基づいており，デジタル製品パスポート（</w:t>
      </w:r>
      <w:r>
        <w:rPr>
          <w:rFonts w:ascii="MS PGothic" w:eastAsiaTheme="minorEastAsia" w:hAnsi="MS PGothic" w:cstheme="minorBidi"/>
          <w:lang w:eastAsia="ja-JP"/>
        </w:rPr>
        <w:t>DPP</w:t>
      </w:r>
      <w:r>
        <w:rPr>
          <w:rFonts w:ascii="MS PGothic" w:eastAsiaTheme="minorEastAsia" w:hAnsi="MS PGothic" w:cstheme="minorBidi"/>
          <w:lang w:eastAsia="ja-JP"/>
        </w:rPr>
        <w:t>）などの今後の規制要件をすでに満たしています。</w:t>
      </w:r>
      <w:r>
        <w:rPr>
          <w:rFonts w:ascii="MS PGothic" w:eastAsiaTheme="minorEastAsia" w:hAnsi="MS PGothic" w:cstheme="minorBidi"/>
          <w:lang w:eastAsia="ja-JP"/>
        </w:rPr>
        <w:t xml:space="preserve">QR </w:t>
      </w:r>
      <w:r>
        <w:rPr>
          <w:rFonts w:ascii="MS PGothic" w:eastAsiaTheme="minorEastAsia" w:hAnsi="MS PGothic" w:cstheme="minorBidi"/>
          <w:lang w:eastAsia="ja-JP"/>
        </w:rPr>
        <w:t>コード，</w:t>
      </w:r>
      <w:proofErr w:type="spellStart"/>
      <w:r>
        <w:rPr>
          <w:rFonts w:ascii="MS PGothic" w:eastAsiaTheme="minorEastAsia" w:hAnsi="MS PGothic" w:cstheme="minorBidi"/>
          <w:lang w:eastAsia="ja-JP"/>
        </w:rPr>
        <w:t>DataMatrix</w:t>
      </w:r>
      <w:proofErr w:type="spellEnd"/>
      <w:r>
        <w:rPr>
          <w:rFonts w:ascii="MS PGothic" w:eastAsiaTheme="minorEastAsia" w:hAnsi="MS PGothic" w:cstheme="minorBidi"/>
          <w:lang w:eastAsia="ja-JP"/>
        </w:rPr>
        <w:t>，</w:t>
      </w:r>
      <w:r>
        <w:rPr>
          <w:rFonts w:ascii="MS PGothic" w:eastAsiaTheme="minorEastAsia" w:hAnsi="MS PGothic" w:cstheme="minorBidi"/>
          <w:lang w:eastAsia="ja-JP"/>
        </w:rPr>
        <w:t>UHF-RFID</w:t>
      </w:r>
      <w:r>
        <w:rPr>
          <w:rFonts w:ascii="MS PGothic" w:eastAsiaTheme="minorEastAsia" w:hAnsi="MS PGothic" w:cstheme="minorBidi"/>
          <w:lang w:eastAsia="ja-JP"/>
        </w:rPr>
        <w:t>（</w:t>
      </w:r>
      <w:r>
        <w:rPr>
          <w:rFonts w:ascii="MS PGothic" w:eastAsiaTheme="minorEastAsia" w:hAnsi="MS PGothic" w:cstheme="minorBidi"/>
          <w:lang w:eastAsia="ja-JP"/>
        </w:rPr>
        <w:t>860</w:t>
      </w:r>
      <w:r>
        <w:rPr>
          <w:rFonts w:ascii="MS PGothic" w:eastAsiaTheme="minorEastAsia" w:hAnsi="MS PGothic" w:cstheme="minorBidi"/>
          <w:lang w:eastAsia="ja-JP"/>
        </w:rPr>
        <w:t>～</w:t>
      </w:r>
      <w:r>
        <w:rPr>
          <w:rFonts w:ascii="MS PGothic" w:eastAsiaTheme="minorEastAsia" w:hAnsi="MS PGothic" w:cstheme="minorBidi"/>
          <w:lang w:eastAsia="ja-JP"/>
        </w:rPr>
        <w:t>960 MHz</w:t>
      </w:r>
      <w:r>
        <w:rPr>
          <w:rFonts w:ascii="MS PGothic" w:eastAsiaTheme="minorEastAsia" w:hAnsi="MS PGothic" w:cstheme="minorBidi"/>
          <w:lang w:eastAsia="ja-JP"/>
        </w:rPr>
        <w:t>）により一意の識別が可能となっており，それによって</w:t>
      </w:r>
      <w:r>
        <w:rPr>
          <w:rFonts w:ascii="MS PGothic" w:eastAsiaTheme="minorEastAsia" w:hAnsi="MS PGothic" w:cstheme="minorBidi"/>
          <w:lang w:eastAsia="ja-JP"/>
        </w:rPr>
        <w:t xml:space="preserve"> ISO/IEC </w:t>
      </w:r>
      <w:r>
        <w:rPr>
          <w:rFonts w:ascii="MS PGothic" w:eastAsiaTheme="minorEastAsia" w:hAnsi="MS PGothic" w:cstheme="minorBidi"/>
          <w:lang w:eastAsia="ja-JP"/>
        </w:rPr>
        <w:t>規格に準拠した，製造者を問わない相互運用性が確保されています。新たな</w:t>
      </w:r>
      <w:r>
        <w:rPr>
          <w:rFonts w:ascii="MS PGothic" w:eastAsiaTheme="minorEastAsia" w:hAnsi="MS PGothic" w:cstheme="minorBidi"/>
          <w:lang w:eastAsia="ja-JP"/>
        </w:rPr>
        <w:t xml:space="preserve"> EU </w:t>
      </w:r>
      <w:r>
        <w:rPr>
          <w:rFonts w:ascii="MS PGothic" w:eastAsiaTheme="minorEastAsia" w:hAnsi="MS PGothic" w:cstheme="minorBidi"/>
          <w:lang w:eastAsia="ja-JP"/>
        </w:rPr>
        <w:t>規則である</w:t>
      </w:r>
      <w:r>
        <w:rPr>
          <w:rFonts w:ascii="MS PGothic" w:eastAsiaTheme="minorEastAsia" w:hAnsi="MS PGothic" w:cstheme="minorBidi"/>
          <w:lang w:eastAsia="ja-JP"/>
        </w:rPr>
        <w:t xml:space="preserve"> ESPR </w:t>
      </w:r>
      <w:r>
        <w:rPr>
          <w:rFonts w:ascii="MS PGothic" w:eastAsiaTheme="minorEastAsia" w:hAnsi="MS PGothic" w:cstheme="minorBidi"/>
          <w:lang w:eastAsia="ja-JP"/>
        </w:rPr>
        <w:t>により，</w:t>
      </w:r>
      <w:r>
        <w:rPr>
          <w:rFonts w:ascii="MS PGothic" w:eastAsiaTheme="minorEastAsia" w:hAnsi="MS PGothic" w:cstheme="minorBidi"/>
          <w:lang w:eastAsia="ja-JP"/>
        </w:rPr>
        <w:t xml:space="preserve">2027 </w:t>
      </w:r>
      <w:r>
        <w:rPr>
          <w:rFonts w:ascii="MS PGothic" w:eastAsiaTheme="minorEastAsia" w:hAnsi="MS PGothic" w:cstheme="minorBidi"/>
          <w:lang w:eastAsia="ja-JP"/>
        </w:rPr>
        <w:t>年から最初の製品群に対して</w:t>
      </w:r>
      <w:r>
        <w:rPr>
          <w:rFonts w:ascii="MS PGothic" w:eastAsiaTheme="minorEastAsia" w:hAnsi="MS PGothic" w:cstheme="minorBidi"/>
          <w:lang w:eastAsia="ja-JP"/>
        </w:rPr>
        <w:t xml:space="preserve"> DPP </w:t>
      </w:r>
      <w:r>
        <w:rPr>
          <w:rFonts w:ascii="MS PGothic" w:eastAsiaTheme="minorEastAsia" w:hAnsi="MS PGothic" w:cstheme="minorBidi"/>
          <w:lang w:eastAsia="ja-JP"/>
        </w:rPr>
        <w:t>が義務化されます。これにより，関連データを処理し，アセット管理シェル（</w:t>
      </w:r>
      <w:r>
        <w:rPr>
          <w:rFonts w:ascii="MS PGothic" w:eastAsiaTheme="minorEastAsia" w:hAnsi="MS PGothic" w:cstheme="minorBidi"/>
          <w:lang w:eastAsia="ja-JP"/>
        </w:rPr>
        <w:t>AAS</w:t>
      </w:r>
      <w:r>
        <w:rPr>
          <w:rFonts w:ascii="MS PGothic" w:eastAsiaTheme="minorEastAsia" w:hAnsi="MS PGothic" w:cstheme="minorBidi"/>
          <w:lang w:eastAsia="ja-JP"/>
        </w:rPr>
        <w:t>）と連携する準備が整っています。</w:t>
      </w:r>
      <w:r>
        <w:rPr>
          <w:rFonts w:ascii="MS PGothic" w:eastAsiaTheme="minorEastAsia" w:hAnsi="MS PGothic" w:cstheme="minorBidi"/>
          <w:lang w:eastAsia="ja-JP"/>
        </w:rPr>
        <w:t xml:space="preserve">IEC 61406 </w:t>
      </w:r>
      <w:r>
        <w:rPr>
          <w:rFonts w:ascii="MS PGothic" w:eastAsiaTheme="minorEastAsia" w:hAnsi="MS PGothic" w:cstheme="minorBidi"/>
          <w:lang w:eastAsia="ja-JP"/>
        </w:rPr>
        <w:t>準拠の機械可読識別子は，物理的対象物に直接配置される</w:t>
      </w:r>
      <w:r>
        <w:rPr>
          <w:rFonts w:ascii="MS PGothic" w:eastAsiaTheme="minorEastAsia" w:hAnsi="MS PGothic" w:cstheme="minorBidi"/>
          <w:lang w:eastAsia="ja-JP"/>
        </w:rPr>
        <w:t xml:space="preserve"> URL </w:t>
      </w:r>
      <w:r>
        <w:rPr>
          <w:rFonts w:ascii="MS PGothic" w:eastAsiaTheme="minorEastAsia" w:hAnsi="MS PGothic" w:cstheme="minorBidi"/>
          <w:lang w:eastAsia="ja-JP"/>
        </w:rPr>
        <w:t>ベースの参照情報として使用され，</w:t>
      </w:r>
      <w:r>
        <w:rPr>
          <w:rFonts w:ascii="MS PGothic" w:eastAsiaTheme="minorEastAsia" w:hAnsi="MS PGothic" w:cstheme="minorBidi"/>
          <w:lang w:eastAsia="ja-JP"/>
        </w:rPr>
        <w:t xml:space="preserve">2 </w:t>
      </w:r>
      <w:r>
        <w:rPr>
          <w:rFonts w:ascii="MS PGothic" w:eastAsiaTheme="minorEastAsia" w:hAnsi="MS PGothic" w:cstheme="minorBidi"/>
          <w:lang w:eastAsia="ja-JP"/>
        </w:rPr>
        <w:t>次元コードや</w:t>
      </w:r>
      <w:r>
        <w:rPr>
          <w:rFonts w:ascii="MS PGothic" w:eastAsiaTheme="minorEastAsia" w:hAnsi="MS PGothic" w:cstheme="minorBidi"/>
          <w:lang w:eastAsia="ja-JP"/>
        </w:rPr>
        <w:t xml:space="preserve"> NFC </w:t>
      </w:r>
      <w:r>
        <w:rPr>
          <w:rFonts w:ascii="MS PGothic" w:eastAsiaTheme="minorEastAsia" w:hAnsi="MS PGothic" w:cstheme="minorBidi"/>
          <w:lang w:eastAsia="ja-JP"/>
        </w:rPr>
        <w:t>タグなどを利用したデジタル情報へのアクセスを可能にします。</w:t>
      </w:r>
      <w:r>
        <w:rPr>
          <w:rFonts w:ascii="MS PGothic" w:eastAsiaTheme="minorEastAsia" w:hAnsi="MS PGothic" w:cstheme="minorBidi"/>
          <w:lang w:eastAsia="ja-JP"/>
        </w:rPr>
        <w:t xml:space="preserve">CONEXO </w:t>
      </w:r>
      <w:r>
        <w:rPr>
          <w:rFonts w:ascii="MS PGothic" w:eastAsiaTheme="minorEastAsia" w:hAnsi="MS PGothic" w:cstheme="minorBidi"/>
          <w:lang w:eastAsia="ja-JP"/>
        </w:rPr>
        <w:t>はさらに，インダストリー</w:t>
      </w:r>
      <w:r>
        <w:rPr>
          <w:rFonts w:ascii="MS PGothic" w:eastAsiaTheme="minorEastAsia" w:hAnsi="MS PGothic" w:cstheme="minorBidi"/>
          <w:lang w:eastAsia="ja-JP"/>
        </w:rPr>
        <w:t xml:space="preserve"> 4.0 </w:t>
      </w:r>
      <w:r>
        <w:rPr>
          <w:rFonts w:ascii="MS PGothic" w:eastAsiaTheme="minorEastAsia" w:hAnsi="MS PGothic" w:cstheme="minorBidi"/>
          <w:lang w:eastAsia="ja-JP"/>
        </w:rPr>
        <w:t>におけるデジタルツインの製造者非依存の規格として</w:t>
      </w:r>
      <w:r>
        <w:rPr>
          <w:rFonts w:ascii="MS PGothic" w:eastAsiaTheme="minorEastAsia" w:hAnsi="MS PGothic" w:cstheme="minorBidi"/>
          <w:lang w:eastAsia="ja-JP"/>
        </w:rPr>
        <w:t xml:space="preserve"> AAS </w:t>
      </w:r>
      <w:r>
        <w:rPr>
          <w:rFonts w:ascii="MS PGothic" w:eastAsiaTheme="minorEastAsia" w:hAnsi="MS PGothic" w:cstheme="minorBidi"/>
          <w:lang w:eastAsia="ja-JP"/>
        </w:rPr>
        <w:t>を活用し，運用者，製造者，サービスパートナー間の情報交換を楽にするために</w:t>
      </w:r>
      <w:r>
        <w:rPr>
          <w:rFonts w:ascii="MS PGothic" w:eastAsiaTheme="minorEastAsia" w:hAnsi="MS PGothic" w:cstheme="minorBidi"/>
          <w:lang w:eastAsia="ja-JP"/>
        </w:rPr>
        <w:t xml:space="preserve"> AASX </w:t>
      </w:r>
      <w:r>
        <w:rPr>
          <w:rFonts w:ascii="MS PGothic" w:eastAsiaTheme="minorEastAsia" w:hAnsi="MS PGothic" w:cstheme="minorBidi"/>
          <w:lang w:eastAsia="ja-JP"/>
        </w:rPr>
        <w:t>オープンファイルフォーマットを採用しています。</w:t>
      </w:r>
    </w:p>
    <w:p w14:paraId="08DE7AEA" w14:textId="77777777" w:rsidR="00714221" w:rsidRDefault="00714221" w:rsidP="00714221">
      <w:pPr>
        <w:spacing w:line="360" w:lineRule="auto"/>
        <w:rPr>
          <w:lang w:eastAsia="ja-JP"/>
        </w:rPr>
      </w:pPr>
    </w:p>
    <w:p w14:paraId="7C46E888" w14:textId="77777777" w:rsidR="00714221" w:rsidRPr="004514A9" w:rsidRDefault="00714221" w:rsidP="00714221">
      <w:pPr>
        <w:spacing w:line="360" w:lineRule="auto"/>
        <w:rPr>
          <w:b/>
          <w:bCs/>
          <w:lang w:eastAsia="ja-JP"/>
        </w:rPr>
      </w:pPr>
      <w:r>
        <w:rPr>
          <w:rFonts w:ascii="MS PGothic" w:eastAsiaTheme="minorEastAsia" w:hAnsi="MS PGothic" w:cstheme="minorBidi"/>
          <w:b/>
          <w:lang w:eastAsia="ja-JP"/>
        </w:rPr>
        <w:t xml:space="preserve">CONEXO 2025 </w:t>
      </w:r>
      <w:r>
        <w:rPr>
          <w:rFonts w:ascii="MS PGothic" w:eastAsiaTheme="minorEastAsia" w:hAnsi="MS PGothic" w:cstheme="minorBidi"/>
          <w:b/>
          <w:lang w:eastAsia="ja-JP"/>
        </w:rPr>
        <w:t>の新機能</w:t>
      </w:r>
    </w:p>
    <w:p w14:paraId="4753A76F" w14:textId="77777777" w:rsidR="00714221" w:rsidRPr="00217A1A" w:rsidRDefault="00714221" w:rsidP="00714221">
      <w:pPr>
        <w:spacing w:line="360" w:lineRule="auto"/>
        <w:rPr>
          <w:lang w:eastAsia="ja-JP"/>
        </w:rPr>
      </w:pPr>
      <w:r>
        <w:rPr>
          <w:rFonts w:ascii="MS PGothic" w:eastAsiaTheme="minorEastAsia" w:hAnsi="MS PGothic" w:cstheme="minorBidi"/>
          <w:lang w:eastAsia="ja-JP"/>
        </w:rPr>
        <w:t xml:space="preserve">CONEXO 2025 </w:t>
      </w:r>
      <w:r>
        <w:rPr>
          <w:rFonts w:ascii="MS PGothic" w:eastAsiaTheme="minorEastAsia" w:hAnsi="MS PGothic" w:cstheme="minorBidi"/>
          <w:lang w:eastAsia="ja-JP"/>
        </w:rPr>
        <w:t>は，デジタルプラント管理をさらに効率的で将来に対応できるものにする新機能を数多く提供します。陳腐化管理の領域では，このソリューションはリコールや製品製造中止といった重大な状況を早期に検知できるようにし，適切な置換タスクを自動生成します。コンポーネント管理機能は大幅に拡張さ</w:t>
      </w:r>
      <w:r>
        <w:rPr>
          <w:rFonts w:ascii="MS PGothic" w:eastAsiaTheme="minorEastAsia" w:hAnsi="MS PGothic" w:cstheme="minorBidi"/>
          <w:lang w:eastAsia="ja-JP"/>
        </w:rPr>
        <w:lastRenderedPageBreak/>
        <w:t>れ，別名による個別指定が可能になり，拠点のパスが正確な設置状況を示すようになり，全アセンブリをまとめて取り外すことが可能になっています。また，すべての関連文書を</w:t>
      </w:r>
      <w:r>
        <w:rPr>
          <w:rFonts w:ascii="MS PGothic" w:eastAsiaTheme="minorEastAsia" w:hAnsi="MS PGothic" w:cstheme="minorBidi"/>
          <w:lang w:eastAsia="ja-JP"/>
        </w:rPr>
        <w:t xml:space="preserve"> ZIP </w:t>
      </w:r>
      <w:r>
        <w:rPr>
          <w:rFonts w:ascii="MS PGothic" w:eastAsiaTheme="minorEastAsia" w:hAnsi="MS PGothic" w:cstheme="minorBidi"/>
          <w:lang w:eastAsia="ja-JP"/>
        </w:rPr>
        <w:t>ファイルとしてダウンロードすることができ，包装ラベルの識別情報が改善されています。</w:t>
      </w:r>
    </w:p>
    <w:p w14:paraId="6F4B3B3E" w14:textId="72CC9884" w:rsidR="00714221" w:rsidRDefault="00714221" w:rsidP="00714221">
      <w:pPr>
        <w:spacing w:line="360" w:lineRule="auto"/>
        <w:rPr>
          <w:rFonts w:ascii="MS PGothic" w:eastAsiaTheme="minorEastAsia" w:hAnsi="MS PGothic" w:cstheme="minorBidi"/>
          <w:lang w:eastAsia="ja-JP"/>
        </w:rPr>
      </w:pPr>
      <w:r>
        <w:rPr>
          <w:rFonts w:ascii="MS PGothic" w:eastAsiaTheme="minorEastAsia" w:hAnsi="MS PGothic" w:cstheme="minorBidi"/>
          <w:lang w:eastAsia="ja-JP"/>
        </w:rPr>
        <w:t>技術的なスペースの管理も最適化されました。各スペースに対して</w:t>
      </w:r>
      <w:r>
        <w:rPr>
          <w:rFonts w:ascii="MS PGothic" w:eastAsiaTheme="minorEastAsia" w:hAnsi="MS PGothic" w:cstheme="minorBidi"/>
          <w:lang w:eastAsia="ja-JP"/>
        </w:rPr>
        <w:t xml:space="preserve"> QR </w:t>
      </w:r>
      <w:r>
        <w:rPr>
          <w:rFonts w:ascii="MS PGothic" w:eastAsiaTheme="minorEastAsia" w:hAnsi="MS PGothic" w:cstheme="minorBidi"/>
          <w:lang w:eastAsia="ja-JP"/>
        </w:rPr>
        <w:t>コードを生成することができ，「識別エイリアス」による堅牢なインポート</w:t>
      </w:r>
      <w:r>
        <w:rPr>
          <w:rFonts w:ascii="MS PGothic" w:eastAsiaTheme="minorEastAsia" w:hAnsi="MS PGothic" w:cstheme="minorBidi"/>
          <w:lang w:eastAsia="ja-JP"/>
        </w:rPr>
        <w:t>/</w:t>
      </w:r>
      <w:r>
        <w:rPr>
          <w:rFonts w:ascii="MS PGothic" w:eastAsiaTheme="minorEastAsia" w:hAnsi="MS PGothic" w:cstheme="minorBidi"/>
          <w:lang w:eastAsia="ja-JP"/>
        </w:rPr>
        <w:t>エクスポート機能がスムーズなデータ転送を実現しています。メンテナンスタスクにサブタスクを追加できるようになり，カレンダー表示によって計画が容易になっています。内部および外部メモ機能は追加の情報用スペースを提供します。製品管理では，</w:t>
      </w:r>
      <w:r>
        <w:rPr>
          <w:rFonts w:ascii="MS PGothic" w:eastAsiaTheme="minorEastAsia" w:hAnsi="MS PGothic" w:cstheme="minorBidi"/>
          <w:lang w:eastAsia="ja-JP"/>
        </w:rPr>
        <w:t xml:space="preserve">CONEXO 2025 </w:t>
      </w:r>
      <w:r>
        <w:rPr>
          <w:rFonts w:ascii="MS PGothic" w:eastAsiaTheme="minorEastAsia" w:hAnsi="MS PGothic" w:cstheme="minorBidi"/>
          <w:lang w:eastAsia="ja-JP"/>
        </w:rPr>
        <w:t>は</w:t>
      </w:r>
      <w:r>
        <w:rPr>
          <w:rFonts w:ascii="MS PGothic" w:eastAsiaTheme="minorEastAsia" w:hAnsi="MS PGothic" w:cstheme="minorBidi"/>
          <w:lang w:eastAsia="ja-JP"/>
        </w:rPr>
        <w:t xml:space="preserve"> Excel </w:t>
      </w:r>
      <w:r>
        <w:rPr>
          <w:rFonts w:ascii="MS PGothic" w:eastAsiaTheme="minorEastAsia" w:hAnsi="MS PGothic" w:cstheme="minorBidi"/>
          <w:lang w:eastAsia="ja-JP"/>
        </w:rPr>
        <w:t>のインポートに対応しており，独自の製造者属性を追加することが可能です。新たなモバイルデバイス概要では，最大限の透明性と管理性のために，接続されているすべてのデバイスとその情報および同期状態が表示されます</w:t>
      </w:r>
    </w:p>
    <w:p w14:paraId="6A5E9216" w14:textId="77777777" w:rsidR="00714221" w:rsidRPr="00217A1A" w:rsidRDefault="00714221" w:rsidP="00714221">
      <w:pPr>
        <w:spacing w:line="360" w:lineRule="auto"/>
        <w:rPr>
          <w:lang w:eastAsia="ja-JP"/>
        </w:rPr>
      </w:pPr>
    </w:p>
    <w:p w14:paraId="342CA545" w14:textId="77777777" w:rsidR="00714221" w:rsidRPr="00217A1A" w:rsidRDefault="00714221" w:rsidP="00714221">
      <w:pPr>
        <w:spacing w:line="360" w:lineRule="auto"/>
        <w:rPr>
          <w:b/>
          <w:bCs/>
          <w:lang w:eastAsia="ja-JP"/>
        </w:rPr>
      </w:pPr>
      <w:r>
        <w:rPr>
          <w:rFonts w:ascii="MS PGothic" w:eastAsiaTheme="minorEastAsia" w:hAnsi="MS PGothic" w:cstheme="minorBidi"/>
          <w:b/>
          <w:lang w:eastAsia="ja-JP"/>
        </w:rPr>
        <w:t>付加価値</w:t>
      </w:r>
    </w:p>
    <w:p w14:paraId="2FCD29B3" w14:textId="77777777" w:rsidR="00714221" w:rsidRDefault="00714221" w:rsidP="00714221">
      <w:pPr>
        <w:spacing w:line="360" w:lineRule="auto"/>
        <w:rPr>
          <w:lang w:eastAsia="ja-JP"/>
        </w:rPr>
      </w:pPr>
      <w:r>
        <w:rPr>
          <w:rFonts w:ascii="MS PGothic" w:eastAsiaTheme="minorEastAsia" w:hAnsi="MS PGothic" w:cstheme="minorBidi"/>
          <w:lang w:eastAsia="ja-JP"/>
        </w:rPr>
        <w:t xml:space="preserve">CONEXO 2025 </w:t>
      </w:r>
      <w:r>
        <w:rPr>
          <w:rFonts w:ascii="MS PGothic" w:eastAsiaTheme="minorEastAsia" w:hAnsi="MS PGothic" w:cstheme="minorBidi"/>
          <w:lang w:eastAsia="ja-JP"/>
        </w:rPr>
        <w:t>により，ユーザーは大幅に強化されたセキュリティとコンプライアンスの恩恵を受けられます。コンポーネントの一意の識別および全措置の完全な文書化によってリスクが低減され，リコールや認証要件に至るまでの監査が楽になります。同時に，このソリューションは検索時間の最小化，メディアの途切れの回避，初回適正（</w:t>
      </w:r>
      <w:r>
        <w:rPr>
          <w:rFonts w:ascii="MS PGothic" w:eastAsiaTheme="minorEastAsia" w:hAnsi="MS PGothic" w:cstheme="minorBidi"/>
          <w:lang w:eastAsia="ja-JP"/>
        </w:rPr>
        <w:t>Right First Time</w:t>
      </w:r>
      <w:r>
        <w:rPr>
          <w:rFonts w:ascii="MS PGothic" w:eastAsiaTheme="minorEastAsia" w:hAnsi="MS PGothic" w:cstheme="minorBidi"/>
          <w:lang w:eastAsia="ja-JP"/>
        </w:rPr>
        <w:t>）率の上昇により，サービスとメンテナンスの生産性を向上させます。</w:t>
      </w:r>
      <w:r>
        <w:rPr>
          <w:rFonts w:ascii="MS PGothic" w:eastAsiaTheme="minorEastAsia" w:hAnsi="MS PGothic" w:cstheme="minorBidi"/>
          <w:lang w:eastAsia="ja-JP"/>
        </w:rPr>
        <w:t xml:space="preserve">QR </w:t>
      </w:r>
      <w:r>
        <w:rPr>
          <w:rFonts w:ascii="MS PGothic" w:eastAsiaTheme="minorEastAsia" w:hAnsi="MS PGothic" w:cstheme="minorBidi"/>
          <w:lang w:eastAsia="ja-JP"/>
        </w:rPr>
        <w:t>コード，</w:t>
      </w:r>
      <w:r>
        <w:rPr>
          <w:rFonts w:ascii="MS PGothic" w:eastAsiaTheme="minorEastAsia" w:hAnsi="MS PGothic" w:cstheme="minorBidi"/>
          <w:lang w:eastAsia="ja-JP"/>
        </w:rPr>
        <w:t>RFID</w:t>
      </w:r>
      <w:r>
        <w:rPr>
          <w:rFonts w:ascii="MS PGothic" w:eastAsiaTheme="minorEastAsia" w:hAnsi="MS PGothic" w:cstheme="minorBidi"/>
          <w:lang w:eastAsia="ja-JP"/>
        </w:rPr>
        <w:t>，</w:t>
      </w:r>
      <w:r>
        <w:rPr>
          <w:rFonts w:ascii="MS PGothic" w:eastAsiaTheme="minorEastAsia" w:hAnsi="MS PGothic" w:cstheme="minorBidi"/>
          <w:lang w:eastAsia="ja-JP"/>
        </w:rPr>
        <w:t xml:space="preserve">IEC 61406 </w:t>
      </w:r>
      <w:r>
        <w:rPr>
          <w:rFonts w:ascii="MS PGothic" w:eastAsiaTheme="minorEastAsia" w:hAnsi="MS PGothic" w:cstheme="minorBidi"/>
          <w:lang w:eastAsia="ja-JP"/>
        </w:rPr>
        <w:t>などの物理的識別方法とデジタルツイン（</w:t>
      </w:r>
      <w:r>
        <w:rPr>
          <w:rFonts w:ascii="MS PGothic" w:eastAsiaTheme="minorEastAsia" w:hAnsi="MS PGothic" w:cstheme="minorBidi"/>
          <w:lang w:eastAsia="ja-JP"/>
        </w:rPr>
        <w:t>AAS/AASX</w:t>
      </w:r>
      <w:r>
        <w:rPr>
          <w:rFonts w:ascii="MS PGothic" w:eastAsiaTheme="minorEastAsia" w:hAnsi="MS PGothic" w:cstheme="minorBidi"/>
          <w:lang w:eastAsia="ja-JP"/>
        </w:rPr>
        <w:t>）およびデジタル製品パスポート（</w:t>
      </w:r>
      <w:r>
        <w:rPr>
          <w:rFonts w:ascii="MS PGothic" w:eastAsiaTheme="minorEastAsia" w:hAnsi="MS PGothic" w:cstheme="minorBidi"/>
          <w:lang w:eastAsia="ja-JP"/>
        </w:rPr>
        <w:t>DPP</w:t>
      </w:r>
      <w:r>
        <w:rPr>
          <w:rFonts w:ascii="MS PGothic" w:eastAsiaTheme="minorEastAsia" w:hAnsi="MS PGothic" w:cstheme="minorBidi"/>
          <w:lang w:eastAsia="ja-JP"/>
        </w:rPr>
        <w:t>）を拡張可能な形で結び付けることで，</w:t>
      </w:r>
      <w:r>
        <w:rPr>
          <w:rFonts w:ascii="MS PGothic" w:eastAsiaTheme="minorEastAsia" w:hAnsi="MS PGothic" w:cstheme="minorBidi"/>
          <w:lang w:eastAsia="ja-JP"/>
        </w:rPr>
        <w:t xml:space="preserve">CONEXO 2025 </w:t>
      </w:r>
      <w:r>
        <w:rPr>
          <w:rFonts w:ascii="MS PGothic" w:eastAsiaTheme="minorEastAsia" w:hAnsi="MS PGothic" w:cstheme="minorBidi"/>
          <w:lang w:eastAsia="ja-JP"/>
        </w:rPr>
        <w:t>はどの製造者にもどのシステムにもオープンに，理想的に将来の要件に備えています。</w:t>
      </w:r>
    </w:p>
    <w:p w14:paraId="6CC58580" w14:textId="77777777" w:rsidR="00714221" w:rsidRPr="004514A9" w:rsidRDefault="00714221" w:rsidP="00714221">
      <w:pPr>
        <w:spacing w:line="360" w:lineRule="auto"/>
        <w:rPr>
          <w:lang w:eastAsia="ja-JP"/>
        </w:rPr>
      </w:pPr>
      <w:r>
        <w:rPr>
          <w:rFonts w:ascii="MS PGothic" w:eastAsiaTheme="minorEastAsia" w:hAnsi="MS PGothic" w:cstheme="minorBidi"/>
          <w:lang w:eastAsia="ja-JP"/>
        </w:rPr>
        <w:t xml:space="preserve">GEMÜ </w:t>
      </w:r>
      <w:r>
        <w:rPr>
          <w:rFonts w:ascii="MS PGothic" w:eastAsiaTheme="minorEastAsia" w:hAnsi="MS PGothic" w:cstheme="minorBidi"/>
          <w:lang w:eastAsia="ja-JP"/>
        </w:rPr>
        <w:t>が提供する</w:t>
      </w:r>
      <w:r>
        <w:rPr>
          <w:rFonts w:ascii="MS PGothic" w:eastAsiaTheme="minorEastAsia" w:hAnsi="MS PGothic" w:cstheme="minorBidi"/>
          <w:lang w:eastAsia="ja-JP"/>
        </w:rPr>
        <w:t xml:space="preserve"> CONEXO 2025</w:t>
      </w:r>
      <w:r>
        <w:rPr>
          <w:rFonts w:ascii="MS PGothic" w:eastAsiaTheme="minorEastAsia" w:hAnsi="MS PGothic" w:cstheme="minorBidi"/>
          <w:lang w:eastAsia="ja-JP"/>
        </w:rPr>
        <w:t>は，将来に対応する高性能なデジタルプラント管理用ソリューションであり，透明性，効率性，規格準拠性への高まる要求に応え，産業デジタル化の新たな時代への道を切り拓きます。</w:t>
      </w:r>
    </w:p>
    <w:p w14:paraId="15D60963" w14:textId="0F530620" w:rsidR="005D4C43" w:rsidRPr="00714221" w:rsidRDefault="005D4C43" w:rsidP="00F3788D">
      <w:pPr>
        <w:autoSpaceDE w:val="0"/>
        <w:autoSpaceDN w:val="0"/>
        <w:adjustRightInd w:val="0"/>
        <w:spacing w:line="360" w:lineRule="auto"/>
        <w:rPr>
          <w:rFonts w:cs="Arial"/>
          <w:b/>
          <w:sz w:val="22"/>
          <w:szCs w:val="22"/>
          <w:lang w:eastAsia="ja-JP"/>
        </w:rPr>
      </w:pPr>
    </w:p>
    <w:p w14:paraId="4F32D9C1" w14:textId="77777777" w:rsidR="000B7CB3" w:rsidRDefault="000B7CB3" w:rsidP="00F3788D">
      <w:pPr>
        <w:autoSpaceDE w:val="0"/>
        <w:autoSpaceDN w:val="0"/>
        <w:adjustRightInd w:val="0"/>
        <w:spacing w:line="360" w:lineRule="auto"/>
        <w:rPr>
          <w:rFonts w:cs="Arial"/>
          <w:b/>
          <w:lang w:val="en-US" w:eastAsia="ja-JP"/>
        </w:rPr>
      </w:pPr>
    </w:p>
    <w:p w14:paraId="6CD8A331" w14:textId="77777777" w:rsidR="00827B88" w:rsidRDefault="00827B88" w:rsidP="00F3788D">
      <w:pPr>
        <w:autoSpaceDE w:val="0"/>
        <w:autoSpaceDN w:val="0"/>
        <w:adjustRightInd w:val="0"/>
        <w:spacing w:line="360" w:lineRule="auto"/>
        <w:rPr>
          <w:rFonts w:cs="Arial"/>
          <w:b/>
          <w:lang w:val="en-US" w:eastAsia="ja-JP"/>
        </w:rPr>
      </w:pPr>
    </w:p>
    <w:p w14:paraId="4DF98616" w14:textId="77777777" w:rsidR="00827B88" w:rsidRDefault="00827B88" w:rsidP="00F3788D">
      <w:pPr>
        <w:autoSpaceDE w:val="0"/>
        <w:autoSpaceDN w:val="0"/>
        <w:adjustRightInd w:val="0"/>
        <w:spacing w:line="360" w:lineRule="auto"/>
        <w:rPr>
          <w:rFonts w:cs="Arial"/>
          <w:b/>
          <w:lang w:val="en-US" w:eastAsia="ja-JP"/>
        </w:rPr>
      </w:pPr>
    </w:p>
    <w:p w14:paraId="5A093A25" w14:textId="77777777" w:rsidR="003220DB" w:rsidRDefault="003220DB" w:rsidP="00F3788D">
      <w:pPr>
        <w:autoSpaceDE w:val="0"/>
        <w:autoSpaceDN w:val="0"/>
        <w:adjustRightInd w:val="0"/>
        <w:spacing w:line="360" w:lineRule="auto"/>
        <w:rPr>
          <w:rFonts w:cs="Arial"/>
          <w:b/>
          <w:lang w:val="en-US" w:eastAsia="ja-JP"/>
        </w:rPr>
      </w:pPr>
    </w:p>
    <w:p w14:paraId="769AAB5F" w14:textId="77777777" w:rsidR="003220DB" w:rsidRDefault="003220DB" w:rsidP="00F3788D">
      <w:pPr>
        <w:autoSpaceDE w:val="0"/>
        <w:autoSpaceDN w:val="0"/>
        <w:adjustRightInd w:val="0"/>
        <w:spacing w:line="360" w:lineRule="auto"/>
        <w:rPr>
          <w:rFonts w:cs="Arial"/>
          <w:b/>
          <w:lang w:val="en-US" w:eastAsia="ja-JP"/>
        </w:rPr>
      </w:pPr>
    </w:p>
    <w:p w14:paraId="63091436" w14:textId="77777777" w:rsidR="003220DB" w:rsidRDefault="003220DB" w:rsidP="00F3788D">
      <w:pPr>
        <w:autoSpaceDE w:val="0"/>
        <w:autoSpaceDN w:val="0"/>
        <w:adjustRightInd w:val="0"/>
        <w:spacing w:line="360" w:lineRule="auto"/>
        <w:rPr>
          <w:rFonts w:cs="Arial"/>
          <w:b/>
          <w:lang w:val="en-US" w:eastAsia="ja-JP"/>
        </w:rPr>
      </w:pPr>
    </w:p>
    <w:p w14:paraId="6F397D1D" w14:textId="77777777" w:rsidR="003220DB" w:rsidRDefault="003220DB" w:rsidP="00F3788D">
      <w:pPr>
        <w:autoSpaceDE w:val="0"/>
        <w:autoSpaceDN w:val="0"/>
        <w:adjustRightInd w:val="0"/>
        <w:spacing w:line="360" w:lineRule="auto"/>
        <w:rPr>
          <w:rFonts w:cs="Arial"/>
          <w:b/>
          <w:lang w:val="en-US" w:eastAsia="ja-JP"/>
        </w:rPr>
      </w:pPr>
    </w:p>
    <w:p w14:paraId="09A7DBCB" w14:textId="77777777" w:rsidR="003220DB" w:rsidRDefault="003220DB" w:rsidP="00F3788D">
      <w:pPr>
        <w:autoSpaceDE w:val="0"/>
        <w:autoSpaceDN w:val="0"/>
        <w:adjustRightInd w:val="0"/>
        <w:spacing w:line="360" w:lineRule="auto"/>
        <w:rPr>
          <w:rFonts w:cs="Arial"/>
          <w:b/>
          <w:lang w:val="en-US" w:eastAsia="ja-JP"/>
        </w:rPr>
      </w:pPr>
    </w:p>
    <w:p w14:paraId="15028461" w14:textId="77777777" w:rsidR="00827B88" w:rsidRDefault="00827B88" w:rsidP="00F3788D">
      <w:pPr>
        <w:autoSpaceDE w:val="0"/>
        <w:autoSpaceDN w:val="0"/>
        <w:adjustRightInd w:val="0"/>
        <w:spacing w:line="360" w:lineRule="auto"/>
        <w:rPr>
          <w:rFonts w:cs="Arial"/>
          <w:b/>
          <w:lang w:val="en-US" w:eastAsia="ja-JP"/>
        </w:rPr>
      </w:pPr>
    </w:p>
    <w:p w14:paraId="1C9D4000" w14:textId="77777777" w:rsidR="000B7CB3" w:rsidRDefault="000B7CB3" w:rsidP="00F3788D">
      <w:pPr>
        <w:autoSpaceDE w:val="0"/>
        <w:autoSpaceDN w:val="0"/>
        <w:adjustRightInd w:val="0"/>
        <w:spacing w:line="360" w:lineRule="auto"/>
        <w:rPr>
          <w:rFonts w:cs="Arial"/>
          <w:b/>
          <w:lang w:val="en-US" w:eastAsia="ja-JP"/>
        </w:rPr>
      </w:pPr>
    </w:p>
    <w:p w14:paraId="25DC4941" w14:textId="31319533" w:rsidR="009C6139" w:rsidRDefault="00B67AD7" w:rsidP="009C6139">
      <w:pPr>
        <w:spacing w:line="360" w:lineRule="auto"/>
        <w:ind w:right="1134"/>
        <w:jc w:val="both"/>
        <w:rPr>
          <w:rFonts w:ascii="MS PGothic" w:eastAsia="MS PGothic" w:hAnsi="MS PGothic" w:cs="MS PGothic"/>
          <w:b/>
          <w:lang w:eastAsia="ja-JP"/>
        </w:rPr>
      </w:pPr>
      <w:r w:rsidRPr="00B67AD7">
        <w:rPr>
          <w:rFonts w:ascii="MS PGothic" w:eastAsia="MS PGothic" w:hAnsi="MS PGothic" w:cs="MS PGothic" w:hint="eastAsia"/>
          <w:b/>
          <w:lang w:eastAsia="ja-JP"/>
        </w:rPr>
        <w:t>会社案内</w:t>
      </w:r>
    </w:p>
    <w:p w14:paraId="56359E2B" w14:textId="77777777" w:rsidR="00B67AD7" w:rsidRPr="00AE3547" w:rsidRDefault="00B67AD7" w:rsidP="009C6139">
      <w:pPr>
        <w:spacing w:line="360" w:lineRule="auto"/>
        <w:ind w:right="1134"/>
        <w:jc w:val="both"/>
        <w:rPr>
          <w:rFonts w:cs="Arial"/>
          <w:b/>
          <w:lang w:val="en-US" w:eastAsia="ja-JP"/>
        </w:rPr>
      </w:pPr>
    </w:p>
    <w:p w14:paraId="555FD801" w14:textId="17E9335E" w:rsidR="0085340C" w:rsidRPr="003220DB" w:rsidRDefault="0085340C" w:rsidP="003220DB">
      <w:pPr>
        <w:autoSpaceDE w:val="0"/>
        <w:autoSpaceDN w:val="0"/>
        <w:spacing w:line="360" w:lineRule="auto"/>
        <w:rPr>
          <w:rFonts w:cs="Arial"/>
          <w:lang w:eastAsia="ja-JP"/>
        </w:rPr>
      </w:pPr>
      <w:r w:rsidRPr="0085340C">
        <w:rPr>
          <w:rFonts w:ascii="MS PGothic" w:eastAsia="MS PGothic" w:hAnsi="MS PGothic" w:cs="MS PGothic" w:hint="eastAsia"/>
          <w:lang w:val="en-US" w:eastAsia="ja-JP"/>
        </w:rPr>
        <w:t>GEMÜ グループは，液体，蒸気，ガス用のバルブ，計測器および制御システムを開発・製造しています。無菌プロセス用の製品では世界市場をリードする企業です。グローバルに事業を展開する独立系家族経営企業である GEMÜ は 1964 年に設立され，2011 年以降 2 代目のゲルト・ミュラー（Gert Müller）がマネージングディレクターとして従兄弟のシュテファン・ミュラー（Stephan Müller）とともに経営を継承しています。</w:t>
      </w:r>
      <w:r w:rsidR="003220DB">
        <w:rPr>
          <w:rFonts w:ascii="MS PGothic" w:eastAsia="MS PGothic" w:hAnsi="MS PGothic" w:cs="MS PGothic"/>
          <w:lang w:eastAsia="ja-JP"/>
        </w:rPr>
        <w:t xml:space="preserve">GEMÜ グループは </w:t>
      </w:r>
      <w:r w:rsidR="007D633C" w:rsidRPr="007D633C">
        <w:rPr>
          <w:rFonts w:ascii="MS PGothic" w:eastAsia="MS PGothic" w:hAnsi="MS PGothic" w:cs="MS PGothic" w:hint="eastAsia"/>
          <w:lang w:eastAsia="ja-JP"/>
        </w:rPr>
        <w:t>2024年に5億25万ドル</w:t>
      </w:r>
      <w:r w:rsidR="003220DB">
        <w:rPr>
          <w:rFonts w:ascii="MS PGothic" w:eastAsia="MS PGothic" w:hAnsi="MS PGothic" w:cs="MS PGothic"/>
          <w:lang w:eastAsia="ja-JP"/>
        </w:rPr>
        <w:t xml:space="preserve">ユーロを超える売上げを達成し，従業員数は世界で 2,500 名以上，そのうちの約 1,400 名はドイツ国内の従業員です。製品の生産は，ドイツ内の 2 つの生産拠点の他に，ブラジル，中国，フランス，インド，スイスおよび米国の 8 か所で行っています。製品，ソリューション，サービスの販売活動は，世界 25 の販売拠点を通じて展開され，マーケティングはドイツで統括されています。GEMÜ は，50 を超える国々のパートナー企業との密接なネットワークを通じて，すべての大陸にわたって活動しています。 </w:t>
      </w:r>
    </w:p>
    <w:p w14:paraId="2B4FCA18" w14:textId="5CFF9B96" w:rsidR="002E59F3" w:rsidRDefault="0085340C" w:rsidP="0085340C">
      <w:pPr>
        <w:autoSpaceDE w:val="0"/>
        <w:autoSpaceDN w:val="0"/>
        <w:adjustRightInd w:val="0"/>
        <w:spacing w:line="360" w:lineRule="auto"/>
        <w:jc w:val="both"/>
        <w:rPr>
          <w:rFonts w:ascii="MS PGothic" w:eastAsia="MS PGothic" w:hAnsi="MS PGothic" w:cs="MS PGothic"/>
          <w:lang w:eastAsia="ja-JP"/>
        </w:rPr>
      </w:pPr>
      <w:r w:rsidRPr="0085340C">
        <w:rPr>
          <w:rFonts w:ascii="MS PGothic" w:eastAsia="MS PGothic" w:hAnsi="MS PGothic" w:cs="MS PGothic" w:hint="eastAsia"/>
          <w:lang w:val="en-US" w:eastAsia="ja-JP"/>
        </w:rPr>
        <w:t>詳細は gemu-group.com をご覧ください。</w:t>
      </w:r>
    </w:p>
    <w:p w14:paraId="31DDD6AC" w14:textId="77777777" w:rsidR="003220DB" w:rsidRDefault="003220DB" w:rsidP="009C6139">
      <w:pPr>
        <w:autoSpaceDE w:val="0"/>
        <w:autoSpaceDN w:val="0"/>
        <w:adjustRightInd w:val="0"/>
        <w:spacing w:line="360" w:lineRule="auto"/>
        <w:jc w:val="both"/>
        <w:rPr>
          <w:rFonts w:cs="Arial"/>
          <w:b/>
          <w:lang w:eastAsia="ja-JP"/>
        </w:rPr>
      </w:pPr>
    </w:p>
    <w:p w14:paraId="2A39074F" w14:textId="77777777" w:rsidR="00BB4A42" w:rsidRPr="009C6139" w:rsidRDefault="00BB4A42" w:rsidP="009C6139">
      <w:pPr>
        <w:autoSpaceDE w:val="0"/>
        <w:autoSpaceDN w:val="0"/>
        <w:adjustRightInd w:val="0"/>
        <w:spacing w:line="360" w:lineRule="auto"/>
        <w:jc w:val="both"/>
        <w:rPr>
          <w:rFonts w:cs="Arial"/>
          <w:b/>
          <w:lang w:eastAsia="ja-JP"/>
        </w:rPr>
      </w:pPr>
    </w:p>
    <w:sectPr w:rsidR="00BB4A42" w:rsidRPr="009C6139" w:rsidSect="003B2FE3">
      <w:headerReference w:type="default" r:id="rId14"/>
      <w:footerReference w:type="default" r:id="rId15"/>
      <w:headerReference w:type="first" r:id="rId16"/>
      <w:footerReference w:type="first" r:id="rId17"/>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B703" w14:textId="77777777" w:rsidR="00DD60B0" w:rsidRDefault="00DD60B0">
      <w:r>
        <w:separator/>
      </w:r>
    </w:p>
  </w:endnote>
  <w:endnote w:type="continuationSeparator" w:id="0">
    <w:p w14:paraId="4392CF9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D098" w14:textId="77777777" w:rsidR="00BB4A42" w:rsidRPr="004951EC" w:rsidRDefault="00BB4A42" w:rsidP="00BB4A42">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61182CA3" w14:textId="77777777" w:rsidR="00BB4A42" w:rsidRDefault="00BB4A42" w:rsidP="00BB4A42">
    <w:pPr>
      <w:pStyle w:val="Webseite"/>
      <w:rPr>
        <w:b w:val="0"/>
        <w:bCs/>
        <w:color w:val="auto"/>
        <w:lang w:val="en-US"/>
      </w:rPr>
    </w:pPr>
    <w:r w:rsidRPr="000E2FB8">
      <w:rPr>
        <w:b w:val="0"/>
        <w:bCs/>
        <w:color w:val="auto"/>
        <w:lang w:val="en-US"/>
      </w:rPr>
      <w:t xml:space="preserve">Phone: +49 7940 123-0 </w:t>
    </w:r>
  </w:p>
  <w:p w14:paraId="777545C0" w14:textId="77777777" w:rsidR="00BB4A42" w:rsidRPr="000E2FB8" w:rsidRDefault="00BB4A42" w:rsidP="00BB4A42">
    <w:pPr>
      <w:pStyle w:val="Webseite"/>
      <w:rPr>
        <w:b w:val="0"/>
        <w:bCs/>
        <w:color w:val="auto"/>
        <w:lang w:val="en-US"/>
      </w:rPr>
    </w:pPr>
    <w:r>
      <w:rPr>
        <w:b w:val="0"/>
        <w:bCs/>
        <w:color w:val="auto"/>
        <w:lang w:val="en-US"/>
      </w:rPr>
      <w:t>gemu-group.com</w:t>
    </w:r>
  </w:p>
  <w:p w14:paraId="6901BD1A" w14:textId="77777777" w:rsidR="00BB4A42" w:rsidRPr="00BA7E08" w:rsidRDefault="00BB4A42" w:rsidP="00BB4A42">
    <w:pPr>
      <w:pStyle w:val="Webseite"/>
      <w:rPr>
        <w:color w:val="A6A6A6" w:themeColor="background1" w:themeShade="A6"/>
        <w:sz w:val="12"/>
        <w:szCs w:val="12"/>
        <w:lang w:val="en-US"/>
      </w:rPr>
    </w:pPr>
  </w:p>
  <w:p w14:paraId="02C06D15" w14:textId="77777777" w:rsidR="00BB4A42" w:rsidRPr="000E2FB8" w:rsidRDefault="00BB4A42" w:rsidP="00BB4A42">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BB4A42">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2B2581EB" w14:textId="77777777" w:rsidR="00BB4A42" w:rsidRPr="00BB4A42" w:rsidRDefault="00BB4A42" w:rsidP="00BB4A42">
    <w:pPr>
      <w:pStyle w:val="Fuzeile"/>
      <w:spacing w:line="240" w:lineRule="auto"/>
      <w:rPr>
        <w:color w:val="A6A6A6" w:themeColor="background1" w:themeShade="A6"/>
        <w:sz w:val="10"/>
        <w:szCs w:val="10"/>
        <w:lang w:val="en-US"/>
      </w:rPr>
    </w:pPr>
    <w:r w:rsidRPr="00BB4A42">
      <w:rPr>
        <w:color w:val="A6A6A6" w:themeColor="background1" w:themeShade="A6"/>
        <w:sz w:val="10"/>
        <w:szCs w:val="10"/>
        <w:lang w:val="en-US"/>
      </w:rPr>
      <w:t>Managing Directors: Gert Müller, Stephan Müller, Matthias Fick</w:t>
    </w:r>
  </w:p>
  <w:p w14:paraId="58F5CC32" w14:textId="77777777" w:rsidR="00BB4A42" w:rsidRPr="000E2FB8" w:rsidRDefault="00BB4A42" w:rsidP="00BB4A42">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391373B8"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8D51" w14:textId="77777777" w:rsidR="00BB4A42" w:rsidRPr="004951EC" w:rsidRDefault="00BB4A42" w:rsidP="00BB4A42">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7336137F" w14:textId="77777777" w:rsidR="00BB4A42" w:rsidRDefault="00BB4A42" w:rsidP="00BB4A42">
    <w:pPr>
      <w:pStyle w:val="Webseite"/>
      <w:rPr>
        <w:b w:val="0"/>
        <w:bCs/>
        <w:color w:val="auto"/>
        <w:lang w:val="en-US"/>
      </w:rPr>
    </w:pPr>
    <w:r w:rsidRPr="000E2FB8">
      <w:rPr>
        <w:b w:val="0"/>
        <w:bCs/>
        <w:color w:val="auto"/>
        <w:lang w:val="en-US"/>
      </w:rPr>
      <w:t xml:space="preserve">Phone: +49 7940 123-0 </w:t>
    </w:r>
  </w:p>
  <w:p w14:paraId="7C96E7E1" w14:textId="77777777" w:rsidR="00BB4A42" w:rsidRPr="000E2FB8" w:rsidRDefault="00BB4A42" w:rsidP="00BB4A42">
    <w:pPr>
      <w:pStyle w:val="Webseite"/>
      <w:rPr>
        <w:b w:val="0"/>
        <w:bCs/>
        <w:color w:val="auto"/>
        <w:lang w:val="en-US"/>
      </w:rPr>
    </w:pPr>
    <w:r>
      <w:rPr>
        <w:b w:val="0"/>
        <w:bCs/>
        <w:color w:val="auto"/>
        <w:lang w:val="en-US"/>
      </w:rPr>
      <w:t>gemu-group.com</w:t>
    </w:r>
  </w:p>
  <w:p w14:paraId="444AAB2F" w14:textId="77777777" w:rsidR="00BB4A42" w:rsidRPr="00BA7E08" w:rsidRDefault="00BB4A42" w:rsidP="00BB4A42">
    <w:pPr>
      <w:pStyle w:val="Webseite"/>
      <w:rPr>
        <w:color w:val="A6A6A6" w:themeColor="background1" w:themeShade="A6"/>
        <w:sz w:val="12"/>
        <w:szCs w:val="12"/>
        <w:lang w:val="en-US"/>
      </w:rPr>
    </w:pPr>
  </w:p>
  <w:p w14:paraId="7F95FB11" w14:textId="77777777" w:rsidR="00BB4A42" w:rsidRPr="000E2FB8" w:rsidRDefault="00BB4A42" w:rsidP="00BB4A42">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BB4A42">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37CDC8F1" w14:textId="77777777" w:rsidR="00BB4A42" w:rsidRPr="00BB4A42" w:rsidRDefault="00BB4A42" w:rsidP="00BB4A42">
    <w:pPr>
      <w:pStyle w:val="Fuzeile"/>
      <w:spacing w:line="240" w:lineRule="auto"/>
      <w:rPr>
        <w:color w:val="A6A6A6" w:themeColor="background1" w:themeShade="A6"/>
        <w:sz w:val="10"/>
        <w:szCs w:val="10"/>
        <w:lang w:val="en-US"/>
      </w:rPr>
    </w:pPr>
    <w:r w:rsidRPr="00BB4A42">
      <w:rPr>
        <w:color w:val="A6A6A6" w:themeColor="background1" w:themeShade="A6"/>
        <w:sz w:val="10"/>
        <w:szCs w:val="10"/>
        <w:lang w:val="en-US"/>
      </w:rPr>
      <w:t>Managing Directors: Gert Müller, Stephan Müller, Matthias Fick</w:t>
    </w:r>
  </w:p>
  <w:p w14:paraId="6CA29280" w14:textId="77777777" w:rsidR="00BB4A42" w:rsidRPr="000E2FB8" w:rsidRDefault="00BB4A42" w:rsidP="00BB4A42">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12ADBBD1"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7C357" w14:textId="77777777" w:rsidR="00DD60B0" w:rsidRDefault="00DD60B0">
      <w:r>
        <w:separator/>
      </w:r>
    </w:p>
  </w:footnote>
  <w:footnote w:type="continuationSeparator" w:id="0">
    <w:p w14:paraId="2FDB71BB"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D5A" w14:textId="770CDE6B" w:rsidR="00DF0B01" w:rsidRDefault="002C0BE2"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43BD9A8B" wp14:editId="5BDEA115">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27915DB4" w14:textId="04B89DC0"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5823" w14:textId="20356356" w:rsidR="00DF0B01" w:rsidRDefault="001B2CF4"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498DBBB3" wp14:editId="5D668D2E">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12E5AADB" wp14:editId="401C2297">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0D332" w14:textId="77777777" w:rsidR="00DF0B01" w:rsidRPr="00AE3547" w:rsidRDefault="004E6864" w:rsidP="005645ED">
                          <w:pPr>
                            <w:pStyle w:val="Titel"/>
                            <w:rPr>
                              <w:bCs/>
                              <w:sz w:val="24"/>
                              <w:szCs w:val="24"/>
                            </w:rPr>
                          </w:pPr>
                          <w:proofErr w:type="spellStart"/>
                          <w:r w:rsidRPr="00AE3547">
                            <w:rPr>
                              <w:rFonts w:hint="eastAsia"/>
                              <w:bCs/>
                              <w:sz w:val="24"/>
                              <w:szCs w:val="24"/>
                            </w:rPr>
                            <w:t>プレスリリース</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5AADB"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0780D332" w14:textId="77777777" w:rsidR="00DF0B01" w:rsidRPr="00AE3547" w:rsidRDefault="004E6864" w:rsidP="005645ED">
                    <w:pPr>
                      <w:pStyle w:val="Titel"/>
                      <w:rPr>
                        <w:bCs/>
                        <w:sz w:val="24"/>
                        <w:szCs w:val="24"/>
                      </w:rPr>
                    </w:pPr>
                    <w:r w:rsidRPr="00AE3547">
                      <w:rPr>
                        <w:rFonts w:hint="eastAsia"/>
                        <w:bCs/>
                        <w:sz w:val="24"/>
                        <w:szCs w:val="24"/>
                      </w:rPr>
                      <w:t>プレスリリース</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44704770">
    <w:abstractNumId w:val="0"/>
  </w:num>
  <w:num w:numId="2" w16cid:durableId="1756051343">
    <w:abstractNumId w:val="2"/>
  </w:num>
  <w:num w:numId="3" w16cid:durableId="72229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96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A0E06"/>
    <w:rsid w:val="000B788E"/>
    <w:rsid w:val="000B7CB3"/>
    <w:rsid w:val="000E12DC"/>
    <w:rsid w:val="000E1B5F"/>
    <w:rsid w:val="000F0D01"/>
    <w:rsid w:val="0010051D"/>
    <w:rsid w:val="00130D38"/>
    <w:rsid w:val="0013448B"/>
    <w:rsid w:val="001515AC"/>
    <w:rsid w:val="00154CF8"/>
    <w:rsid w:val="001652F1"/>
    <w:rsid w:val="00165612"/>
    <w:rsid w:val="001746C4"/>
    <w:rsid w:val="00181F6B"/>
    <w:rsid w:val="001854C6"/>
    <w:rsid w:val="001976BD"/>
    <w:rsid w:val="001A02BE"/>
    <w:rsid w:val="001A79B4"/>
    <w:rsid w:val="001B2CF4"/>
    <w:rsid w:val="001E55D8"/>
    <w:rsid w:val="001F097E"/>
    <w:rsid w:val="001F49B8"/>
    <w:rsid w:val="001F4BF1"/>
    <w:rsid w:val="001F7B46"/>
    <w:rsid w:val="00202265"/>
    <w:rsid w:val="0021145E"/>
    <w:rsid w:val="00213155"/>
    <w:rsid w:val="00232566"/>
    <w:rsid w:val="00234BB4"/>
    <w:rsid w:val="0023585A"/>
    <w:rsid w:val="00235AEA"/>
    <w:rsid w:val="00236275"/>
    <w:rsid w:val="002429B4"/>
    <w:rsid w:val="00251978"/>
    <w:rsid w:val="00294B5A"/>
    <w:rsid w:val="002A0855"/>
    <w:rsid w:val="002A204C"/>
    <w:rsid w:val="002A233B"/>
    <w:rsid w:val="002B120B"/>
    <w:rsid w:val="002C0BE2"/>
    <w:rsid w:val="002E59F3"/>
    <w:rsid w:val="002E7BEE"/>
    <w:rsid w:val="00305F51"/>
    <w:rsid w:val="0031460C"/>
    <w:rsid w:val="0031563C"/>
    <w:rsid w:val="00316E53"/>
    <w:rsid w:val="003220DB"/>
    <w:rsid w:val="00322CB1"/>
    <w:rsid w:val="00333604"/>
    <w:rsid w:val="00337732"/>
    <w:rsid w:val="00351701"/>
    <w:rsid w:val="00353F39"/>
    <w:rsid w:val="00360B23"/>
    <w:rsid w:val="00367283"/>
    <w:rsid w:val="00372B94"/>
    <w:rsid w:val="00375C23"/>
    <w:rsid w:val="00382444"/>
    <w:rsid w:val="00383575"/>
    <w:rsid w:val="00383CC0"/>
    <w:rsid w:val="00390B46"/>
    <w:rsid w:val="00390F08"/>
    <w:rsid w:val="00397A53"/>
    <w:rsid w:val="003B2FE3"/>
    <w:rsid w:val="003B3645"/>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E6864"/>
    <w:rsid w:val="0050531F"/>
    <w:rsid w:val="005137A3"/>
    <w:rsid w:val="0051628F"/>
    <w:rsid w:val="00517635"/>
    <w:rsid w:val="0052138C"/>
    <w:rsid w:val="00523FC0"/>
    <w:rsid w:val="00526C02"/>
    <w:rsid w:val="00541077"/>
    <w:rsid w:val="00546804"/>
    <w:rsid w:val="00552C4E"/>
    <w:rsid w:val="005549B1"/>
    <w:rsid w:val="00557B11"/>
    <w:rsid w:val="00557BE0"/>
    <w:rsid w:val="005645ED"/>
    <w:rsid w:val="00566FB5"/>
    <w:rsid w:val="00574C6D"/>
    <w:rsid w:val="005B5508"/>
    <w:rsid w:val="005B622D"/>
    <w:rsid w:val="005B77BA"/>
    <w:rsid w:val="005C76A0"/>
    <w:rsid w:val="005D4C43"/>
    <w:rsid w:val="005E1D00"/>
    <w:rsid w:val="005E571A"/>
    <w:rsid w:val="005E7146"/>
    <w:rsid w:val="005E75E6"/>
    <w:rsid w:val="005E7988"/>
    <w:rsid w:val="005F1067"/>
    <w:rsid w:val="005F41F3"/>
    <w:rsid w:val="00604EEF"/>
    <w:rsid w:val="00650358"/>
    <w:rsid w:val="00652C2D"/>
    <w:rsid w:val="00656F6C"/>
    <w:rsid w:val="00662094"/>
    <w:rsid w:val="00666AA9"/>
    <w:rsid w:val="006854E8"/>
    <w:rsid w:val="0069406E"/>
    <w:rsid w:val="00695FA5"/>
    <w:rsid w:val="0069627D"/>
    <w:rsid w:val="00697EFD"/>
    <w:rsid w:val="006A393C"/>
    <w:rsid w:val="006B12C6"/>
    <w:rsid w:val="006B3B6F"/>
    <w:rsid w:val="006D5431"/>
    <w:rsid w:val="006E41C5"/>
    <w:rsid w:val="006E461A"/>
    <w:rsid w:val="00714221"/>
    <w:rsid w:val="00731EB5"/>
    <w:rsid w:val="00734B9D"/>
    <w:rsid w:val="007375B4"/>
    <w:rsid w:val="00741903"/>
    <w:rsid w:val="00747743"/>
    <w:rsid w:val="00750448"/>
    <w:rsid w:val="00753936"/>
    <w:rsid w:val="007630C5"/>
    <w:rsid w:val="00766A2D"/>
    <w:rsid w:val="0079304E"/>
    <w:rsid w:val="00796322"/>
    <w:rsid w:val="00796C60"/>
    <w:rsid w:val="007A08CC"/>
    <w:rsid w:val="007A202D"/>
    <w:rsid w:val="007B2565"/>
    <w:rsid w:val="007B6EB1"/>
    <w:rsid w:val="007C1BD5"/>
    <w:rsid w:val="007C5A73"/>
    <w:rsid w:val="007D2487"/>
    <w:rsid w:val="007D633C"/>
    <w:rsid w:val="007E392B"/>
    <w:rsid w:val="007E7946"/>
    <w:rsid w:val="008125FA"/>
    <w:rsid w:val="008132C2"/>
    <w:rsid w:val="00817547"/>
    <w:rsid w:val="008279E1"/>
    <w:rsid w:val="00827B88"/>
    <w:rsid w:val="00831819"/>
    <w:rsid w:val="0085340C"/>
    <w:rsid w:val="008544E3"/>
    <w:rsid w:val="00856DA1"/>
    <w:rsid w:val="00874B37"/>
    <w:rsid w:val="008819AD"/>
    <w:rsid w:val="008860AD"/>
    <w:rsid w:val="0088749B"/>
    <w:rsid w:val="008930A9"/>
    <w:rsid w:val="008A5C29"/>
    <w:rsid w:val="008B1A31"/>
    <w:rsid w:val="008B56D8"/>
    <w:rsid w:val="008C5A36"/>
    <w:rsid w:val="008D7016"/>
    <w:rsid w:val="008D7DA9"/>
    <w:rsid w:val="008E27BE"/>
    <w:rsid w:val="008F0E39"/>
    <w:rsid w:val="008F1259"/>
    <w:rsid w:val="008F7DBE"/>
    <w:rsid w:val="009021DB"/>
    <w:rsid w:val="00933E6C"/>
    <w:rsid w:val="009369BE"/>
    <w:rsid w:val="00936DA0"/>
    <w:rsid w:val="00947C8E"/>
    <w:rsid w:val="00961638"/>
    <w:rsid w:val="00963CD3"/>
    <w:rsid w:val="009707CA"/>
    <w:rsid w:val="009879D4"/>
    <w:rsid w:val="00994B2C"/>
    <w:rsid w:val="009A16D4"/>
    <w:rsid w:val="009A501D"/>
    <w:rsid w:val="009B5C69"/>
    <w:rsid w:val="009C4B9E"/>
    <w:rsid w:val="009C5F91"/>
    <w:rsid w:val="009C6139"/>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2804"/>
    <w:rsid w:val="00A42B3F"/>
    <w:rsid w:val="00A509BE"/>
    <w:rsid w:val="00A65266"/>
    <w:rsid w:val="00A70AB5"/>
    <w:rsid w:val="00A8067B"/>
    <w:rsid w:val="00A84F3C"/>
    <w:rsid w:val="00A84F75"/>
    <w:rsid w:val="00A9074D"/>
    <w:rsid w:val="00A920CC"/>
    <w:rsid w:val="00A9268D"/>
    <w:rsid w:val="00A92F2C"/>
    <w:rsid w:val="00A93F08"/>
    <w:rsid w:val="00A94614"/>
    <w:rsid w:val="00AA0D1C"/>
    <w:rsid w:val="00AA3CFB"/>
    <w:rsid w:val="00AB4A32"/>
    <w:rsid w:val="00AB61E2"/>
    <w:rsid w:val="00AE3547"/>
    <w:rsid w:val="00AE3BEC"/>
    <w:rsid w:val="00AE3DCA"/>
    <w:rsid w:val="00AE4759"/>
    <w:rsid w:val="00AE792B"/>
    <w:rsid w:val="00AF65F0"/>
    <w:rsid w:val="00B17BF6"/>
    <w:rsid w:val="00B22DB8"/>
    <w:rsid w:val="00B26548"/>
    <w:rsid w:val="00B33CE0"/>
    <w:rsid w:val="00B37265"/>
    <w:rsid w:val="00B432E9"/>
    <w:rsid w:val="00B55B7C"/>
    <w:rsid w:val="00B67AD7"/>
    <w:rsid w:val="00B720A7"/>
    <w:rsid w:val="00B7573E"/>
    <w:rsid w:val="00B76EC4"/>
    <w:rsid w:val="00B8709C"/>
    <w:rsid w:val="00B918B1"/>
    <w:rsid w:val="00B91E47"/>
    <w:rsid w:val="00B9217D"/>
    <w:rsid w:val="00BA7E08"/>
    <w:rsid w:val="00BB1983"/>
    <w:rsid w:val="00BB4A42"/>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298"/>
    <w:rsid w:val="00CE54FD"/>
    <w:rsid w:val="00D251F2"/>
    <w:rsid w:val="00D470C8"/>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4CD3"/>
    <w:rsid w:val="00E76A3E"/>
    <w:rsid w:val="00E77CB9"/>
    <w:rsid w:val="00E867C7"/>
    <w:rsid w:val="00EA0C47"/>
    <w:rsid w:val="00EB59E1"/>
    <w:rsid w:val="00EC29F4"/>
    <w:rsid w:val="00ED4841"/>
    <w:rsid w:val="00EF5A6D"/>
    <w:rsid w:val="00EF626D"/>
    <w:rsid w:val="00EF7DC5"/>
    <w:rsid w:val="00F01865"/>
    <w:rsid w:val="00F1417C"/>
    <w:rsid w:val="00F3788D"/>
    <w:rsid w:val="00F40475"/>
    <w:rsid w:val="00F40C82"/>
    <w:rsid w:val="00F4545B"/>
    <w:rsid w:val="00F47E01"/>
    <w:rsid w:val="00F47E6A"/>
    <w:rsid w:val="00F5056A"/>
    <w:rsid w:val="00F517FE"/>
    <w:rsid w:val="00F5297A"/>
    <w:rsid w:val="00F631D9"/>
    <w:rsid w:val="00F85378"/>
    <w:rsid w:val="00F959FC"/>
    <w:rsid w:val="00FA189E"/>
    <w:rsid w:val="00FA2187"/>
    <w:rsid w:val="00FB50D8"/>
    <w:rsid w:val="00FC5835"/>
    <w:rsid w:val="00FC64EE"/>
    <w:rsid w:val="00FD2EFB"/>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shapelayout v:ext="edit">
      <o:idmap v:ext="edit" data="1"/>
    </o:shapelayout>
  </w:shapeDefaults>
  <w:decimalSymbol w:val=","/>
  <w:listSeparator w:val=";"/>
  <w14:docId w14:val="7616DD82"/>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30332">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0408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44244F60-D006-4CA8-9D42-2EF8145E07F0}">
  <ds:schemaRefs>
    <ds:schemaRef ds:uri="http://schemas.openxmlformats.org/officeDocument/2006/bibliography"/>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2096</Words>
  <Characters>400</Characters>
  <Application>Microsoft Office Word</Application>
  <DocSecurity>0</DocSecurity>
  <Lines>3</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43</cp:revision>
  <cp:lastPrinted>2017-08-14T14:05:00Z</cp:lastPrinted>
  <dcterms:created xsi:type="dcterms:W3CDTF">2020-07-20T09:17:00Z</dcterms:created>
  <dcterms:modified xsi:type="dcterms:W3CDTF">2025-10-27T14:46:00Z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