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04A76AB2" w:rsidR="00A86ADA" w:rsidRPr="000F444D" w:rsidRDefault="00736145" w:rsidP="008A356D">
      <w:pPr>
        <w:tabs>
          <w:tab w:val="left" w:pos="7088"/>
        </w:tabs>
        <w:spacing w:line="360" w:lineRule="auto"/>
        <w:ind w:right="423"/>
        <w:jc w:val="right"/>
        <w:rPr>
          <w:iCs/>
          <w:sz w:val="14"/>
          <w:szCs w:val="18"/>
        </w:rPr>
      </w:pPr>
      <w:r>
        <w:rPr>
          <w:iCs/>
          <w:sz w:val="16"/>
        </w:rPr>
        <w:t>01</w:t>
      </w:r>
      <w:r w:rsidR="00A86ADA" w:rsidRPr="000F444D">
        <w:rPr>
          <w:iCs/>
          <w:sz w:val="16"/>
        </w:rPr>
        <w:t xml:space="preserve">. </w:t>
      </w:r>
      <w:r w:rsidR="00B32FFF">
        <w:rPr>
          <w:iCs/>
          <w:sz w:val="16"/>
        </w:rPr>
        <w:t>August</w:t>
      </w:r>
      <w:r w:rsidR="00A86ADA" w:rsidRPr="000F444D">
        <w:rPr>
          <w:iCs/>
          <w:sz w:val="16"/>
        </w:rPr>
        <w:t xml:space="preserve"> 202</w:t>
      </w:r>
      <w:r w:rsidR="00B32FFF">
        <w:rPr>
          <w:iCs/>
          <w:sz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38195871" w14:textId="77777777" w:rsidR="00FE7025" w:rsidRDefault="00FE7025" w:rsidP="00FE7025">
      <w:pPr>
        <w:rPr>
          <w:b/>
          <w:bCs/>
          <w:sz w:val="28"/>
          <w:szCs w:val="28"/>
        </w:rPr>
      </w:pPr>
    </w:p>
    <w:p w14:paraId="7655697D" w14:textId="77777777" w:rsidR="00E042B9" w:rsidRDefault="00E042B9" w:rsidP="00415B7F">
      <w:pPr>
        <w:spacing w:line="360" w:lineRule="auto"/>
        <w:ind w:right="196"/>
        <w:rPr>
          <w:b/>
          <w:bCs/>
          <w:sz w:val="28"/>
          <w:szCs w:val="28"/>
        </w:rPr>
      </w:pPr>
    </w:p>
    <w:p w14:paraId="6B42CD31" w14:textId="7144C563" w:rsidR="00FE7025" w:rsidRPr="00FE7025" w:rsidRDefault="00FE7025" w:rsidP="00415B7F">
      <w:pPr>
        <w:spacing w:line="360" w:lineRule="auto"/>
        <w:ind w:right="196"/>
        <w:rPr>
          <w:b/>
          <w:bCs/>
          <w:sz w:val="28"/>
          <w:szCs w:val="28"/>
        </w:rPr>
      </w:pPr>
      <w:r w:rsidRPr="00FE7025">
        <w:rPr>
          <w:b/>
          <w:bCs/>
          <w:sz w:val="28"/>
          <w:szCs w:val="28"/>
        </w:rPr>
        <w:t>Zertifizierte Sicherheit: GEMÜ Kunststoffmembranventile für die Trinkwasserversorgung zugelassen</w:t>
      </w:r>
      <w:r>
        <w:rPr>
          <w:b/>
          <w:bCs/>
          <w:sz w:val="28"/>
          <w:szCs w:val="28"/>
        </w:rPr>
        <w:br/>
      </w:r>
    </w:p>
    <w:p w14:paraId="7CC6C636" w14:textId="77777777" w:rsidR="00FE7025" w:rsidRDefault="00FE7025" w:rsidP="00415B7F">
      <w:pPr>
        <w:spacing w:line="360" w:lineRule="auto"/>
        <w:ind w:right="196"/>
        <w:rPr>
          <w:b/>
          <w:bCs/>
        </w:rPr>
      </w:pPr>
      <w:r w:rsidRPr="00FE7025">
        <w:rPr>
          <w:b/>
          <w:bCs/>
        </w:rPr>
        <w:t>GEMÜ Membranventile aus Kunststoff sind ab sofort für den Einsatz in jeglichen Trinkwasseranwendungen in Deutschland freigegeben. Grundlage hierfür ist die erfolgreiche Prüfung und Zertifizierung durch die unabhängige Zertifizierungsstelle OFI CERT gemäß den aktuellen Vorgaben des Umweltbundesamtes (UBA).</w:t>
      </w:r>
    </w:p>
    <w:p w14:paraId="6907CD0F" w14:textId="77777777" w:rsidR="00FE7025" w:rsidRPr="00FE7025" w:rsidRDefault="00FE7025" w:rsidP="00415B7F">
      <w:pPr>
        <w:spacing w:line="360" w:lineRule="auto"/>
        <w:ind w:right="196"/>
        <w:rPr>
          <w:b/>
          <w:bCs/>
        </w:rPr>
      </w:pPr>
    </w:p>
    <w:p w14:paraId="70AEF7BB" w14:textId="77777777" w:rsidR="00FE7025" w:rsidRDefault="00FE7025" w:rsidP="00415B7F">
      <w:pPr>
        <w:spacing w:line="360" w:lineRule="auto"/>
        <w:ind w:right="196"/>
      </w:pPr>
      <w:r w:rsidRPr="0098690C">
        <w:t>Für die Installation und Reparatur von Trinkwasseranlagen schreibt das UBA vor, dass ausschließlich Materialien verwendet werden dürfen, die keine gesundheitlich bedenklichen Stoffe an das Trinkwasser abgeben oder das Wachstum von Mikroorganismen fördern. Im Rahmen umfassender Prüfungen wurden die Kunststoffmembranventile von GEMÜ entsprechend getestet. Das Ergebnis: Die Ventiltypen GEMÜ 610, 617, R629, R639, R647, R649, R677 und R690 mit PVC-U Ventilkörper und EPDM-Membrane erfüllen sämtliche hygienische</w:t>
      </w:r>
      <w:r>
        <w:t>n</w:t>
      </w:r>
      <w:r w:rsidRPr="0098690C">
        <w:t xml:space="preserve"> Anforderungen.</w:t>
      </w:r>
      <w:r>
        <w:br/>
      </w:r>
      <w:r w:rsidRPr="0098690C">
        <w:t>Damit bietet GEMÜ seinen Kunden geprüfte Sicherheit und zuverlässige Produktqualität für den Einsatz in Kalt- und Warmwasseranwendungen der Trinkwasserversorgung.</w:t>
      </w:r>
    </w:p>
    <w:p w14:paraId="73F8EE96" w14:textId="77777777" w:rsidR="009E5EF0" w:rsidRDefault="009E5EF0" w:rsidP="00FE7025">
      <w:pPr>
        <w:spacing w:line="360" w:lineRule="auto"/>
      </w:pPr>
    </w:p>
    <w:p w14:paraId="241045D3" w14:textId="77777777" w:rsidR="009E5EF0" w:rsidRDefault="009E5EF0" w:rsidP="00FE7025">
      <w:pPr>
        <w:spacing w:line="360" w:lineRule="auto"/>
      </w:pPr>
    </w:p>
    <w:p w14:paraId="225A4C54" w14:textId="12590579" w:rsidR="009E5EF0" w:rsidRPr="0098690C" w:rsidRDefault="009E5EF0" w:rsidP="00FE7025">
      <w:pPr>
        <w:spacing w:line="360" w:lineRule="auto"/>
      </w:pPr>
      <w:r>
        <w:rPr>
          <w:noProof/>
        </w:rPr>
        <w:drawing>
          <wp:inline distT="0" distB="0" distL="0" distR="0" wp14:anchorId="47D8DDA5" wp14:editId="430ED2AC">
            <wp:extent cx="3896140" cy="1827496"/>
            <wp:effectExtent l="0" t="0" r="0" b="1905"/>
            <wp:docPr id="1715048552" name="Grafik 1" descr="Ein Bild, das Roboter,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8552" name="Grafik 1" descr="Ein Bild, das Roboter, Maschine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7025" cy="1832602"/>
                    </a:xfrm>
                    <a:prstGeom prst="rect">
                      <a:avLst/>
                    </a:prstGeom>
                    <a:noFill/>
                    <a:ln>
                      <a:noFill/>
                    </a:ln>
                  </pic:spPr>
                </pic:pic>
              </a:graphicData>
            </a:graphic>
          </wp:inline>
        </w:drawing>
      </w:r>
    </w:p>
    <w:p w14:paraId="4380EC15" w14:textId="77777777" w:rsidR="000F444D" w:rsidRPr="000F444D" w:rsidRDefault="000F444D" w:rsidP="00FE7025">
      <w:pPr>
        <w:spacing w:line="360" w:lineRule="auto"/>
        <w:ind w:right="196"/>
        <w:rPr>
          <w:iCs/>
          <w:sz w:val="22"/>
          <w:szCs w:val="22"/>
        </w:rPr>
      </w:pPr>
    </w:p>
    <w:p w14:paraId="3178A6E3" w14:textId="588CF9CA" w:rsidR="00CB55EE" w:rsidRPr="00951C0B" w:rsidRDefault="00FE7025" w:rsidP="008A356D">
      <w:pPr>
        <w:spacing w:line="360" w:lineRule="auto"/>
        <w:ind w:right="196"/>
        <w:jc w:val="both"/>
        <w:rPr>
          <w:rFonts w:cs="Arial"/>
          <w:b/>
          <w:iCs/>
          <w:szCs w:val="21"/>
        </w:rPr>
      </w:pPr>
      <w:r>
        <w:rPr>
          <w:rFonts w:cs="Arial"/>
          <w:b/>
          <w:iCs/>
          <w:szCs w:val="21"/>
        </w:rPr>
        <w:lastRenderedPageBreak/>
        <w:t>Ü</w:t>
      </w:r>
      <w:r w:rsidR="00AB005C" w:rsidRPr="00951C0B">
        <w:rPr>
          <w:rFonts w:cs="Arial"/>
          <w:b/>
          <w:iCs/>
          <w:szCs w:val="21"/>
        </w:rPr>
        <w:t>ber uns</w:t>
      </w:r>
    </w:p>
    <w:p w14:paraId="7CA7306C" w14:textId="77777777" w:rsidR="00CB55EE" w:rsidRPr="000F444D" w:rsidRDefault="00CB55EE" w:rsidP="008A356D">
      <w:pPr>
        <w:spacing w:line="360" w:lineRule="auto"/>
        <w:ind w:right="196"/>
        <w:jc w:val="both"/>
        <w:rPr>
          <w:rFonts w:cs="Arial"/>
          <w:b/>
          <w:iCs/>
          <w:sz w:val="18"/>
        </w:rPr>
      </w:pPr>
    </w:p>
    <w:p w14:paraId="34F996E5" w14:textId="34F9EEC9" w:rsidR="00CB55EE" w:rsidRPr="000F444D" w:rsidRDefault="00CB55EE" w:rsidP="008A356D">
      <w:pPr>
        <w:autoSpaceDE w:val="0"/>
        <w:autoSpaceDN w:val="0"/>
        <w:adjustRightInd w:val="0"/>
        <w:spacing w:line="360" w:lineRule="auto"/>
        <w:ind w:right="196"/>
        <w:rPr>
          <w:rFonts w:cs="Arial"/>
          <w:iCs/>
        </w:rPr>
      </w:pPr>
      <w:bookmarkStart w:id="0" w:name="_Hlk513462039"/>
      <w:r w:rsidRPr="000F444D">
        <w:rPr>
          <w:rFonts w:cs="Arial"/>
          <w:iCs/>
        </w:rPr>
        <w:t xml:space="preserve">Die GEMÜ Gruppe entwickelt und fertigt Ventil-, Mess- und Regelsysteme für Flüssigkeiten, Dämpfe und Gase. Bei Lösungen für sterile Prozesse ist das Unternehmen Weltmarktführer. Das global ausgerichtete, unabhängige Familienunternehmen wurde 1964 gegründet und wird seit 2011 in zweiter Generation von Gert Müller als geschäftsführendem Gesellschafter gemeinsam mit seinem Cousin Stephan Müller geführt. </w:t>
      </w:r>
      <w:bookmarkStart w:id="1" w:name="_Hlk515950316"/>
      <w:r w:rsidRPr="000F444D">
        <w:rPr>
          <w:rFonts w:cs="Arial"/>
          <w:iCs/>
        </w:rPr>
        <w:t xml:space="preserve">Die Unternehmensgruppe erzielte im Jahr </w:t>
      </w:r>
      <w:r w:rsidR="005677FE">
        <w:rPr>
          <w:rFonts w:cs="Arial"/>
          <w:iCs/>
        </w:rPr>
        <w:t>202</w:t>
      </w:r>
      <w:r w:rsidR="002E7067">
        <w:rPr>
          <w:rFonts w:cs="Arial"/>
          <w:iCs/>
        </w:rPr>
        <w:t>4</w:t>
      </w:r>
      <w:r w:rsidRPr="000F444D">
        <w:rPr>
          <w:rFonts w:cs="Arial"/>
          <w:iCs/>
        </w:rPr>
        <w:t xml:space="preserve"> einen Umsatz von über </w:t>
      </w:r>
      <w:r w:rsidR="005677FE">
        <w:rPr>
          <w:rFonts w:cs="Arial"/>
          <w:iCs/>
        </w:rPr>
        <w:t>5</w:t>
      </w:r>
      <w:r w:rsidR="002E7067">
        <w:rPr>
          <w:rFonts w:cs="Arial"/>
          <w:iCs/>
        </w:rPr>
        <w:t>25</w:t>
      </w:r>
      <w:r w:rsidRPr="000F444D">
        <w:rPr>
          <w:rFonts w:cs="Arial"/>
          <w:iCs/>
        </w:rPr>
        <w:t xml:space="preserve"> Millionen Euro und beschäftigt heute weltweit über </w:t>
      </w:r>
      <w:r w:rsidR="00CE446D">
        <w:rPr>
          <w:rFonts w:cs="Arial"/>
          <w:iCs/>
        </w:rPr>
        <w:t>2.</w:t>
      </w:r>
      <w:r w:rsidR="00F62DB5">
        <w:rPr>
          <w:rFonts w:cs="Arial"/>
          <w:iCs/>
        </w:rPr>
        <w:t>5</w:t>
      </w:r>
      <w:r w:rsidR="00CE446D">
        <w:rPr>
          <w:rFonts w:cs="Arial"/>
          <w:iCs/>
        </w:rPr>
        <w:t>00</w:t>
      </w:r>
      <w:r w:rsidRPr="000F444D">
        <w:rPr>
          <w:rFonts w:cs="Arial"/>
          <w:iCs/>
        </w:rPr>
        <w:t xml:space="preserve"> Mitarbeiterinnen und Mitarbeiter, davon mehr als 1.</w:t>
      </w:r>
      <w:r w:rsidR="00F62DB5">
        <w:rPr>
          <w:rFonts w:cs="Arial"/>
          <w:iCs/>
        </w:rPr>
        <w:t>4</w:t>
      </w:r>
      <w:r w:rsidRPr="000F444D">
        <w:rPr>
          <w:rFonts w:cs="Arial"/>
          <w:iCs/>
        </w:rPr>
        <w:t xml:space="preserve">00 in Deutschland. </w:t>
      </w:r>
      <w:r w:rsidR="00D25DE2">
        <w:rPr>
          <w:rFonts w:cs="Arial"/>
        </w:rPr>
        <w:t xml:space="preserve">Die Produktion erfolgt an acht Standorten: Neben den beiden Produktionsstandorten in Deutschland fertigt GEMÜ seine Produkte in Brasilien, China, Frankreich, Indien, der Schweiz sowie den USA. </w:t>
      </w:r>
      <w:r w:rsidRPr="000F444D">
        <w:rPr>
          <w:rFonts w:cs="Arial"/>
          <w:iCs/>
        </w:rPr>
        <w:t>Der weltweite Vertrieb erfolgt über 2</w:t>
      </w:r>
      <w:r w:rsidR="00D25DE2">
        <w:rPr>
          <w:rFonts w:cs="Arial"/>
          <w:iCs/>
        </w:rPr>
        <w:t>5</w:t>
      </w:r>
      <w:r w:rsidRPr="000F444D">
        <w:rPr>
          <w:rFonts w:cs="Arial"/>
          <w:iCs/>
        </w:rPr>
        <w:t xml:space="preserve"> Tochtergesellschaften und wird von Deutschland aus koordiniert. Über ein dichtes Netz von Handelspartnern ist GEMÜ in mehr als 50 Ländern auf allen Kontinenten aktiv.  </w:t>
      </w:r>
      <w:bookmarkEnd w:id="1"/>
    </w:p>
    <w:p w14:paraId="788270B0" w14:textId="42539B8D" w:rsidR="00B64C4B" w:rsidRPr="00FB0D98" w:rsidRDefault="00CB55EE" w:rsidP="008A356D">
      <w:pPr>
        <w:autoSpaceDE w:val="0"/>
        <w:autoSpaceDN w:val="0"/>
        <w:adjustRightInd w:val="0"/>
        <w:spacing w:line="360" w:lineRule="auto"/>
        <w:ind w:right="196"/>
        <w:rPr>
          <w:rFonts w:cs="Arial"/>
          <w:iCs/>
        </w:rPr>
      </w:pPr>
      <w:r w:rsidRPr="000F444D">
        <w:rPr>
          <w:rFonts w:cs="Arial"/>
          <w:iCs/>
        </w:rPr>
        <w:t xml:space="preserve">Weitere Informationen finden Sie unter </w:t>
      </w:r>
      <w:hyperlink r:id="rId17" w:history="1">
        <w:r w:rsidR="005B6EFD" w:rsidRPr="004B4F9C">
          <w:rPr>
            <w:rStyle w:val="Hyperlink"/>
            <w:rFonts w:eastAsia="Arial" w:cs="Arial"/>
          </w:rPr>
          <w:t>www.gemu-group.com</w:t>
        </w:r>
      </w:hyperlink>
      <w:r w:rsidRPr="00EA6894">
        <w:rPr>
          <w:rFonts w:cs="Arial"/>
          <w:iCs/>
        </w:rPr>
        <w:t>.</w:t>
      </w:r>
      <w:bookmarkEnd w:id="0"/>
    </w:p>
    <w:sectPr w:rsidR="00B64C4B" w:rsidRPr="00FB0D98"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DB84" w14:textId="77777777" w:rsidR="00B64C4B" w:rsidRDefault="00B64C4B" w:rsidP="00B64C4B">
    <w:pPr>
      <w:pStyle w:val="Fuzeile"/>
      <w:spacing w:line="240" w:lineRule="auto"/>
    </w:pPr>
    <w:r w:rsidRPr="000D5E6C">
      <w:rPr>
        <w:b w:val="0"/>
        <w:bCs/>
      </w:rPr>
      <w:t>GEMÜ Gebr. Müller Apparatebau GmbH &amp; Co. KG • Fritz-Müller-Str. 6</w:t>
    </w:r>
    <w:r>
      <w:rPr>
        <w:b w:val="0"/>
        <w:bCs/>
      </w:rPr>
      <w:t xml:space="preserve"> </w:t>
    </w:r>
    <w:r w:rsidRPr="00166C5A">
      <w:rPr>
        <w:b w:val="0"/>
        <w:bCs/>
      </w:rPr>
      <w:t>–</w:t>
    </w:r>
    <w:r>
      <w:rPr>
        <w:b w:val="0"/>
        <w:bCs/>
      </w:rPr>
      <w:t xml:space="preserve"> </w:t>
    </w:r>
    <w:r w:rsidRPr="000D5E6C">
      <w:rPr>
        <w:b w:val="0"/>
        <w:bCs/>
      </w:rPr>
      <w:t>8 • 74653 Ingelfingen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73EA295F" w14:textId="77777777" w:rsidR="00B64C4B" w:rsidRPr="00166C5A" w:rsidRDefault="00B64C4B" w:rsidP="00B64C4B">
    <w:pPr>
      <w:pStyle w:val="Webseite"/>
      <w:rPr>
        <w:b w:val="0"/>
        <w:bCs/>
        <w:color w:val="auto"/>
        <w:lang w:val="sv-SE"/>
      </w:rPr>
    </w:pPr>
    <w:r w:rsidRPr="00166C5A">
      <w:rPr>
        <w:b w:val="0"/>
        <w:bCs/>
        <w:color w:val="auto"/>
        <w:lang w:val="sv-SE"/>
      </w:rPr>
      <w:t>Telefon: +49 7940 123-0 • Fax: +49 7940 123-192</w:t>
    </w:r>
  </w:p>
  <w:p w14:paraId="79421A38" w14:textId="77777777" w:rsidR="00B64C4B" w:rsidRPr="00166C5A" w:rsidRDefault="00B64C4B" w:rsidP="00B64C4B">
    <w:pPr>
      <w:pStyle w:val="Webseite"/>
      <w:rPr>
        <w:b w:val="0"/>
        <w:bCs/>
        <w:color w:val="auto"/>
        <w:lang w:val="sv-SE"/>
      </w:rPr>
    </w:pPr>
    <w:r w:rsidRPr="00166C5A">
      <w:rPr>
        <w:b w:val="0"/>
        <w:bCs/>
        <w:color w:val="auto"/>
        <w:lang w:val="sv-SE"/>
      </w:rPr>
      <w:t>www.gemu-group.com</w:t>
    </w:r>
  </w:p>
  <w:p w14:paraId="77F4C828" w14:textId="77777777" w:rsidR="00B64C4B" w:rsidRPr="00166C5A" w:rsidRDefault="00B64C4B" w:rsidP="00B64C4B">
    <w:pPr>
      <w:pStyle w:val="Webseite"/>
      <w:rPr>
        <w:color w:val="A6A6A6" w:themeColor="background1" w:themeShade="A6"/>
        <w:sz w:val="12"/>
        <w:szCs w:val="12"/>
        <w:lang w:val="sv-SE"/>
      </w:rPr>
    </w:pPr>
  </w:p>
  <w:p w14:paraId="04AFA371"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611DD1BB"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5003EF2A"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59A4C195" w14:textId="77777777" w:rsidR="006A53F0" w:rsidRPr="009A6B7A" w:rsidRDefault="006A53F0">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1875"/>
    <w:rsid w:val="00092213"/>
    <w:rsid w:val="000B788E"/>
    <w:rsid w:val="000C2EB1"/>
    <w:rsid w:val="000D5E6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C5938"/>
    <w:rsid w:val="002E2711"/>
    <w:rsid w:val="002E338F"/>
    <w:rsid w:val="002E7067"/>
    <w:rsid w:val="00305F51"/>
    <w:rsid w:val="0031460C"/>
    <w:rsid w:val="00316E53"/>
    <w:rsid w:val="003217AD"/>
    <w:rsid w:val="00322CB1"/>
    <w:rsid w:val="00333604"/>
    <w:rsid w:val="00336681"/>
    <w:rsid w:val="00351701"/>
    <w:rsid w:val="00353899"/>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5B7F"/>
    <w:rsid w:val="00416142"/>
    <w:rsid w:val="004205AD"/>
    <w:rsid w:val="00430004"/>
    <w:rsid w:val="0043335E"/>
    <w:rsid w:val="0045085D"/>
    <w:rsid w:val="004673E1"/>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44B1E"/>
    <w:rsid w:val="00546804"/>
    <w:rsid w:val="00552BCD"/>
    <w:rsid w:val="00552C4E"/>
    <w:rsid w:val="005677FE"/>
    <w:rsid w:val="00571FB7"/>
    <w:rsid w:val="0057388F"/>
    <w:rsid w:val="00574C6D"/>
    <w:rsid w:val="00582091"/>
    <w:rsid w:val="005B5508"/>
    <w:rsid w:val="005B622D"/>
    <w:rsid w:val="005B6EFD"/>
    <w:rsid w:val="005D2037"/>
    <w:rsid w:val="005D2A31"/>
    <w:rsid w:val="005E571A"/>
    <w:rsid w:val="005E75E6"/>
    <w:rsid w:val="005E7988"/>
    <w:rsid w:val="005F1067"/>
    <w:rsid w:val="00607C6A"/>
    <w:rsid w:val="00637169"/>
    <w:rsid w:val="00642478"/>
    <w:rsid w:val="00650358"/>
    <w:rsid w:val="00656F6C"/>
    <w:rsid w:val="0069167D"/>
    <w:rsid w:val="0069406E"/>
    <w:rsid w:val="00697EFD"/>
    <w:rsid w:val="006A393C"/>
    <w:rsid w:val="006A53F0"/>
    <w:rsid w:val="006B12C6"/>
    <w:rsid w:val="006B447A"/>
    <w:rsid w:val="006B4A94"/>
    <w:rsid w:val="006D4B66"/>
    <w:rsid w:val="00702357"/>
    <w:rsid w:val="0071741A"/>
    <w:rsid w:val="007213F4"/>
    <w:rsid w:val="0072338D"/>
    <w:rsid w:val="00726FEE"/>
    <w:rsid w:val="00731EB5"/>
    <w:rsid w:val="0073614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74B37"/>
    <w:rsid w:val="008819AD"/>
    <w:rsid w:val="0088749B"/>
    <w:rsid w:val="008A356D"/>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879D4"/>
    <w:rsid w:val="009A501D"/>
    <w:rsid w:val="009A64AE"/>
    <w:rsid w:val="009A6B7A"/>
    <w:rsid w:val="009B6416"/>
    <w:rsid w:val="009C04D6"/>
    <w:rsid w:val="009C39BC"/>
    <w:rsid w:val="009C4B9E"/>
    <w:rsid w:val="009C725F"/>
    <w:rsid w:val="009D061B"/>
    <w:rsid w:val="009D220E"/>
    <w:rsid w:val="009E13CF"/>
    <w:rsid w:val="009E5EF0"/>
    <w:rsid w:val="00A01290"/>
    <w:rsid w:val="00A039F4"/>
    <w:rsid w:val="00A10CE8"/>
    <w:rsid w:val="00A14AE6"/>
    <w:rsid w:val="00A23B3F"/>
    <w:rsid w:val="00A40AF2"/>
    <w:rsid w:val="00A42B3F"/>
    <w:rsid w:val="00A42C8E"/>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B22DB8"/>
    <w:rsid w:val="00B26548"/>
    <w:rsid w:val="00B32FFF"/>
    <w:rsid w:val="00B33CE0"/>
    <w:rsid w:val="00B34C44"/>
    <w:rsid w:val="00B369C0"/>
    <w:rsid w:val="00B55B7C"/>
    <w:rsid w:val="00B64C4B"/>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41618"/>
    <w:rsid w:val="00C44B03"/>
    <w:rsid w:val="00C5559A"/>
    <w:rsid w:val="00C6663D"/>
    <w:rsid w:val="00C72D6F"/>
    <w:rsid w:val="00C73743"/>
    <w:rsid w:val="00CA3B5D"/>
    <w:rsid w:val="00CB1AF7"/>
    <w:rsid w:val="00CB1F27"/>
    <w:rsid w:val="00CB55EE"/>
    <w:rsid w:val="00CC1849"/>
    <w:rsid w:val="00CE446D"/>
    <w:rsid w:val="00CE54FD"/>
    <w:rsid w:val="00CF6387"/>
    <w:rsid w:val="00D07BFE"/>
    <w:rsid w:val="00D2045A"/>
    <w:rsid w:val="00D251F2"/>
    <w:rsid w:val="00D25DE2"/>
    <w:rsid w:val="00D34C12"/>
    <w:rsid w:val="00D529D3"/>
    <w:rsid w:val="00D63A60"/>
    <w:rsid w:val="00D918DA"/>
    <w:rsid w:val="00D92FED"/>
    <w:rsid w:val="00DA05F6"/>
    <w:rsid w:val="00DB2188"/>
    <w:rsid w:val="00DB52D9"/>
    <w:rsid w:val="00DC0DEF"/>
    <w:rsid w:val="00DC2EE4"/>
    <w:rsid w:val="00DE09C3"/>
    <w:rsid w:val="00DE3226"/>
    <w:rsid w:val="00DE7E33"/>
    <w:rsid w:val="00E015C1"/>
    <w:rsid w:val="00E042B9"/>
    <w:rsid w:val="00E17884"/>
    <w:rsid w:val="00E233F6"/>
    <w:rsid w:val="00E47A98"/>
    <w:rsid w:val="00E508E3"/>
    <w:rsid w:val="00E76A3E"/>
    <w:rsid w:val="00E77CB9"/>
    <w:rsid w:val="00E867C7"/>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959FC"/>
    <w:rsid w:val="00F96E0C"/>
    <w:rsid w:val="00FA70D3"/>
    <w:rsid w:val="00FB0D98"/>
    <w:rsid w:val="00FE1086"/>
    <w:rsid w:val="00FE7025"/>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gemu-group.com" TargetMode="Externa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2.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96493-4E70-4FBF-A29C-949A38E52C48}">
  <ds:schemaRefs/>
</ds:datastoreItem>
</file>

<file path=customXml/itemProps5.xml><?xml version="1.0" encoding="utf-8"?>
<ds:datastoreItem xmlns:ds="http://schemas.openxmlformats.org/officeDocument/2006/customXml" ds:itemID="{3BDE18C0-F86A-4B6F-A339-085373914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8</cp:revision>
  <cp:lastPrinted>2018-06-07T05:32:00Z</cp:lastPrinted>
  <dcterms:created xsi:type="dcterms:W3CDTF">2025-07-28T11:28:00Z</dcterms:created>
  <dcterms:modified xsi:type="dcterms:W3CDTF">2025-08-01T09:37:00Z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