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:rsidR="00A84F3C" w:rsidRPr="00687B34" w:rsidRDefault="00593F7F" w:rsidP="00687B34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rFonts w:cs="Arial"/>
          <w:sz w:val="22"/>
          <w:lang w:val="sv-SE"/>
        </w:rPr>
      </w:pPr>
      <w:r w:rsidRPr="00687B34">
        <w:rPr>
          <w:rFonts w:cs="Arial"/>
          <w:sz w:val="22"/>
          <w:lang w:val="sv-SE"/>
        </w:rPr>
        <w:t xml:space="preserve">                                     </w:t>
      </w:r>
    </w:p>
    <w:p w:rsidR="00B37265" w:rsidRPr="00687B34" w:rsidRDefault="00B37265" w:rsidP="00687B34">
      <w:pPr>
        <w:tabs>
          <w:tab w:val="left" w:pos="7088"/>
        </w:tabs>
        <w:spacing w:line="360" w:lineRule="auto"/>
        <w:rPr>
          <w:sz w:val="14"/>
          <w:szCs w:val="18"/>
          <w:lang w:val="sv-SE"/>
        </w:rPr>
      </w:pPr>
    </w:p>
    <w:p w:rsidR="00A65266" w:rsidRPr="00687B34" w:rsidRDefault="00A65266" w:rsidP="00687B34">
      <w:pPr>
        <w:tabs>
          <w:tab w:val="left" w:pos="7088"/>
        </w:tabs>
        <w:spacing w:line="360" w:lineRule="auto"/>
        <w:rPr>
          <w:rFonts w:cs="Arial"/>
          <w:sz w:val="22"/>
          <w:szCs w:val="22"/>
          <w:lang w:val="sv-SE"/>
        </w:rPr>
      </w:pPr>
    </w:p>
    <w:p w:rsidR="00687B34" w:rsidRDefault="00687B34" w:rsidP="00687B34">
      <w:pPr>
        <w:spacing w:after="200" w:line="360" w:lineRule="auto"/>
        <w:rPr>
          <w:rFonts w:cs="Arial"/>
          <w:b/>
          <w:sz w:val="28"/>
          <w:szCs w:val="28"/>
          <w:lang w:val="da-DK" w:eastAsia="en-US"/>
        </w:rPr>
      </w:pPr>
      <w:r w:rsidRPr="00687B34">
        <w:rPr>
          <w:rFonts w:cs="Arial"/>
          <w:b/>
          <w:sz w:val="28"/>
          <w:szCs w:val="28"/>
          <w:lang w:val="da-DK" w:eastAsia="en-US"/>
        </w:rPr>
        <w:t xml:space="preserve">Nye ventilaktuatorer GEMÜ GDR og GSR til pneumatisk aktiverede drejearmaturer </w:t>
      </w:r>
    </w:p>
    <w:p w:rsidR="00687B34" w:rsidRPr="00687B34" w:rsidRDefault="00687B34" w:rsidP="00687B34">
      <w:pPr>
        <w:spacing w:after="200" w:line="360" w:lineRule="auto"/>
        <w:rPr>
          <w:rFonts w:cs="Arial"/>
          <w:b/>
          <w:sz w:val="28"/>
          <w:szCs w:val="28"/>
          <w:lang w:val="da-DK" w:eastAsia="en-US"/>
        </w:rPr>
      </w:pPr>
    </w:p>
    <w:p w:rsidR="00687B34" w:rsidRPr="00687B34" w:rsidRDefault="00687B34" w:rsidP="00687B34">
      <w:pPr>
        <w:spacing w:after="200" w:line="360" w:lineRule="auto"/>
        <w:rPr>
          <w:rFonts w:eastAsiaTheme="minorEastAsia" w:cs="Arial"/>
          <w:sz w:val="22"/>
          <w:szCs w:val="22"/>
          <w:lang w:val="da-DK" w:eastAsia="zh-CN"/>
        </w:rPr>
      </w:pPr>
      <w:r w:rsidRPr="00687B34">
        <w:rPr>
          <w:rFonts w:eastAsiaTheme="minorEastAsia" w:cs="Arial"/>
          <w:b/>
          <w:bCs/>
          <w:iCs/>
          <w:sz w:val="22"/>
          <w:szCs w:val="22"/>
          <w:lang w:val="da-DK" w:eastAsia="en-US"/>
        </w:rPr>
        <w:t>Ventilspecialisten GEMÜ udvider sin portefølje af pneumatisk aktiverede butterflyventiler og kugleventiler og tilbyder nu også varianter med den enkle basis-aktuator GEMÜ GDR eller GSR.</w:t>
      </w:r>
      <w:r w:rsidRPr="00687B34">
        <w:rPr>
          <w:rFonts w:eastAsiaTheme="minorEastAsia" w:cs="Arial"/>
          <w:b/>
          <w:bCs/>
          <w:iCs/>
          <w:sz w:val="22"/>
          <w:szCs w:val="22"/>
          <w:lang w:val="da-DK" w:eastAsia="en-US"/>
        </w:rPr>
        <w:br/>
      </w:r>
      <w:r w:rsidRPr="00687B34">
        <w:rPr>
          <w:rFonts w:eastAsiaTheme="minorEastAsia" w:cs="Arial"/>
          <w:sz w:val="22"/>
          <w:szCs w:val="22"/>
          <w:lang w:val="da-DK" w:eastAsia="en-US"/>
        </w:rPr>
        <w:br/>
        <w:t xml:space="preserve">Basis-aktuatorerne GEMÜ GDR og GSR fås til pneumatisk aktiverede butterflyventiler og kugleventiler. Den enkeltvirkende udførelse GEMÜ GSR samt den dobbeltvirkende udførelse GEMÜ GDR egner sig til enkle åbne/lukke-applikationer i ikke-aggressive miljøer. Yderstillingerne kan indstilles med ± 5°. Aktuatorerne kan aktiveres med et styretryk på mindst 2,5 bar og højst 8 bar og egner sig til små til mellemstore omskiftninger. Der er implementeret en visuel stillingsindikator i form af en puk med skalaring, der gør det muligt hurtigt og enkelt at se ventilspjældets stilling i rørledningen. </w:t>
      </w:r>
    </w:p>
    <w:p w:rsidR="00687B34" w:rsidRPr="00687B34" w:rsidRDefault="00687B34" w:rsidP="00687B34">
      <w:pPr>
        <w:spacing w:after="200" w:line="360" w:lineRule="auto"/>
        <w:rPr>
          <w:rFonts w:cs="Arial"/>
          <w:sz w:val="22"/>
          <w:szCs w:val="22"/>
          <w:lang w:val="da-DK" w:eastAsia="en-US"/>
        </w:rPr>
      </w:pPr>
      <w:r w:rsidRPr="00687B34">
        <w:rPr>
          <w:rFonts w:eastAsiaTheme="minorEastAsia" w:cs="Arial"/>
          <w:sz w:val="22"/>
          <w:szCs w:val="22"/>
          <w:lang w:val="da-DK" w:eastAsia="en-US"/>
        </w:rPr>
        <w:t xml:space="preserve">Flangetilslutningen i overensstemmelse med DIN EN ISO 5211 på F03-F14 muliggør enkel og hurtig montering på GEMÜ-drejearmaturer med indvendige diametre op til maksimalt DN 350. Aktuatorerne har også en grænseflade </w:t>
      </w:r>
      <w:r w:rsidRPr="00687B34">
        <w:rPr>
          <w:rFonts w:cs="Arial"/>
          <w:sz w:val="22"/>
          <w:szCs w:val="22"/>
          <w:lang w:val="da-DK" w:eastAsia="en-US"/>
        </w:rPr>
        <w:t xml:space="preserve">i overensstemmelse med VDI/VDE3845 </w:t>
      </w:r>
      <w:r w:rsidRPr="00687B34">
        <w:rPr>
          <w:rFonts w:eastAsiaTheme="minorEastAsia" w:cs="Arial"/>
          <w:sz w:val="22"/>
          <w:szCs w:val="22"/>
          <w:lang w:val="da-DK" w:eastAsia="en-US"/>
        </w:rPr>
        <w:t xml:space="preserve">til </w:t>
      </w:r>
      <w:r w:rsidRPr="00687B34">
        <w:rPr>
          <w:rFonts w:cs="Arial"/>
          <w:sz w:val="22"/>
          <w:szCs w:val="22"/>
          <w:lang w:val="da-DK" w:eastAsia="en-US"/>
        </w:rPr>
        <w:t xml:space="preserve">stillingsindikator, </w:t>
      </w:r>
      <w:r w:rsidRPr="00687B34">
        <w:rPr>
          <w:rFonts w:eastAsiaTheme="minorEastAsia" w:cs="Arial"/>
          <w:sz w:val="22"/>
          <w:szCs w:val="22"/>
          <w:lang w:val="da-DK" w:eastAsia="en-US"/>
        </w:rPr>
        <w:t>pilotventil og andet tilbehør</w:t>
      </w:r>
      <w:r w:rsidRPr="00687B34">
        <w:rPr>
          <w:rFonts w:cs="Arial"/>
          <w:sz w:val="22"/>
          <w:szCs w:val="22"/>
          <w:lang w:val="da-DK" w:eastAsia="en-US"/>
        </w:rPr>
        <w:t xml:space="preserve">. Aktuatorerne </w:t>
      </w:r>
      <w:r w:rsidRPr="00687B34">
        <w:rPr>
          <w:rFonts w:eastAsiaTheme="minorEastAsia" w:cs="Arial"/>
          <w:sz w:val="22"/>
          <w:szCs w:val="22"/>
          <w:lang w:val="da-DK" w:eastAsia="en-US"/>
        </w:rPr>
        <w:t xml:space="preserve">er beskyttet mod korrosion ved hjælp af huset af aluminium og de epoxy-coatede dæksler. </w:t>
      </w:r>
    </w:p>
    <w:p w:rsidR="00687B34" w:rsidRDefault="00687B34" w:rsidP="00687B34">
      <w:pPr>
        <w:spacing w:after="200" w:line="360" w:lineRule="auto"/>
        <w:rPr>
          <w:rFonts w:eastAsiaTheme="minorEastAsia" w:cs="Arial"/>
          <w:szCs w:val="22"/>
          <w:lang w:val="da-DK" w:eastAsia="en-US"/>
        </w:rPr>
      </w:pPr>
      <w:r>
        <w:rPr>
          <w:noProof/>
        </w:rPr>
        <w:lastRenderedPageBreak/>
        <w:drawing>
          <wp:inline distT="0" distB="0" distL="0" distR="0" wp14:anchorId="4DDEAB55" wp14:editId="725FBEA2">
            <wp:extent cx="2927537" cy="1809750"/>
            <wp:effectExtent l="0" t="0" r="635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382" cy="1810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B34" w:rsidRPr="00687B34" w:rsidRDefault="00687B34" w:rsidP="00687B34">
      <w:pPr>
        <w:spacing w:after="200" w:line="360" w:lineRule="auto"/>
        <w:rPr>
          <w:rFonts w:eastAsiaTheme="minorEastAsia" w:cs="Arial"/>
          <w:lang w:val="da-DK" w:eastAsia="zh-CN"/>
        </w:rPr>
      </w:pPr>
      <w:r w:rsidRPr="00687B34">
        <w:rPr>
          <w:rFonts w:eastAsiaTheme="minorEastAsia" w:cs="Arial"/>
          <w:szCs w:val="22"/>
          <w:lang w:val="da-DK" w:eastAsia="en-US"/>
        </w:rPr>
        <w:t>Den pneumatiske aktuator GEMÜ GDR til drejearmaturer</w:t>
      </w:r>
    </w:p>
    <w:p w:rsidR="000B7CB3" w:rsidRPr="00687B34" w:rsidRDefault="000B7CB3" w:rsidP="00687B34">
      <w:pPr>
        <w:autoSpaceDE w:val="0"/>
        <w:autoSpaceDN w:val="0"/>
        <w:adjustRightInd w:val="0"/>
        <w:spacing w:line="360" w:lineRule="auto"/>
        <w:rPr>
          <w:rFonts w:cs="Arial"/>
          <w:b/>
          <w:lang w:val="da-DK"/>
        </w:rPr>
      </w:pPr>
    </w:p>
    <w:p w:rsidR="00827B88" w:rsidRPr="00687B34" w:rsidRDefault="00827B88" w:rsidP="00687B34">
      <w:pPr>
        <w:autoSpaceDE w:val="0"/>
        <w:autoSpaceDN w:val="0"/>
        <w:adjustRightInd w:val="0"/>
        <w:spacing w:line="360" w:lineRule="auto"/>
        <w:rPr>
          <w:rFonts w:cs="Arial"/>
          <w:b/>
          <w:lang w:val="sv-SE"/>
        </w:rPr>
      </w:pPr>
    </w:p>
    <w:p w:rsidR="00827B88" w:rsidRPr="00687B34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sv-SE"/>
        </w:rPr>
      </w:pPr>
    </w:p>
    <w:p w:rsidR="00827B88" w:rsidRPr="00687B34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sv-SE"/>
        </w:rPr>
      </w:pPr>
    </w:p>
    <w:p w:rsidR="00827B88" w:rsidRPr="00687B34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sv-SE"/>
        </w:rPr>
      </w:pPr>
    </w:p>
    <w:p w:rsidR="00827B88" w:rsidRPr="00687B34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sv-SE"/>
        </w:rPr>
      </w:pPr>
    </w:p>
    <w:p w:rsidR="00827B88" w:rsidRPr="00687B34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sv-SE"/>
        </w:rPr>
      </w:pPr>
    </w:p>
    <w:p w:rsidR="00827B88" w:rsidRPr="00687B34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sv-SE"/>
        </w:rPr>
      </w:pPr>
    </w:p>
    <w:p w:rsidR="000B7CB3" w:rsidRPr="00687B34" w:rsidRDefault="000B7CB3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sv-SE"/>
        </w:rPr>
      </w:pPr>
    </w:p>
    <w:p w:rsidR="007A7971" w:rsidRPr="00687B34" w:rsidRDefault="007A7971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sv-SE"/>
        </w:rPr>
      </w:pPr>
    </w:p>
    <w:p w:rsidR="007A7971" w:rsidRDefault="007A7971" w:rsidP="007A7971">
      <w:pPr>
        <w:autoSpaceDE w:val="0"/>
        <w:autoSpaceDN w:val="0"/>
        <w:adjustRightInd w:val="0"/>
        <w:spacing w:line="360" w:lineRule="auto"/>
        <w:rPr>
          <w:rFonts w:cs="Arial"/>
          <w:lang w:val="en-GB"/>
        </w:rPr>
      </w:pPr>
      <w:proofErr w:type="spellStart"/>
      <w:r w:rsidRPr="007A7971">
        <w:rPr>
          <w:rFonts w:cs="Arial"/>
          <w:b/>
          <w:bCs/>
          <w:lang w:val="sv-SE"/>
        </w:rPr>
        <w:t>Baggrundsinformation</w:t>
      </w:r>
      <w:proofErr w:type="spellEnd"/>
      <w:r w:rsidRPr="007A7971">
        <w:rPr>
          <w:rFonts w:cs="Arial"/>
          <w:b/>
          <w:bCs/>
          <w:lang w:val="sv-SE"/>
        </w:rPr>
        <w:br/>
      </w:r>
      <w:r w:rsidRPr="007A7971">
        <w:rPr>
          <w:rFonts w:cs="Arial"/>
          <w:lang w:val="sv-SE"/>
        </w:rPr>
        <w:br/>
      </w:r>
      <w:r w:rsidRPr="007A7971">
        <w:rPr>
          <w:rFonts w:cs="Arial"/>
          <w:shd w:val="clear" w:color="auto" w:fill="FFFFFF"/>
          <w:lang w:val="sv-SE"/>
        </w:rPr>
        <w:t xml:space="preserve">GEMÜ-gruppen </w:t>
      </w:r>
      <w:proofErr w:type="spellStart"/>
      <w:r w:rsidRPr="007A7971">
        <w:rPr>
          <w:rFonts w:cs="Arial"/>
          <w:shd w:val="clear" w:color="auto" w:fill="FFFFFF"/>
          <w:lang w:val="sv-SE"/>
        </w:rPr>
        <w:t>udvikler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</w:t>
      </w:r>
      <w:proofErr w:type="spellStart"/>
      <w:r w:rsidRPr="007A7971">
        <w:rPr>
          <w:rFonts w:cs="Arial"/>
          <w:shd w:val="clear" w:color="auto" w:fill="FFFFFF"/>
          <w:lang w:val="sv-SE"/>
        </w:rPr>
        <w:t>og</w:t>
      </w:r>
      <w:proofErr w:type="spellEnd"/>
      <w:r w:rsidRPr="007A7971">
        <w:rPr>
          <w:rFonts w:cs="Arial"/>
          <w:shd w:val="clear" w:color="auto" w:fill="FFFFFF"/>
          <w:lang w:val="sv-SE"/>
        </w:rPr>
        <w:t xml:space="preserve"> p</w:t>
      </w:r>
      <w:bookmarkStart w:id="0" w:name="_GoBack"/>
      <w:bookmarkEnd w:id="0"/>
      <w:r w:rsidRPr="007A7971">
        <w:rPr>
          <w:rFonts w:cs="Arial"/>
          <w:shd w:val="clear" w:color="auto" w:fill="FFFFFF"/>
          <w:lang w:val="sv-SE"/>
        </w:rPr>
        <w:t>roducerer ventil-, måle- og reguleringssystemer til væsker, dampe og gasser. Når det gælder løsninger til sterile processer, er virksomheden førende på markedet. Den globalt orienterede, uafhængige familievirksomhed blev grundlagt i 1964 og har siden 2011 været ledet i anden generation af administrerede direktør Gert Müller og hans fætter Stephan Müller. Virksomhedsgruppen opnåede en omsætning på mere end 330 millioner euro i 2019 og beskæftiger i dag mere end 1.900 medarbejdere på verdensplan, heraf ca. 1100 i Tyskland. Produktionen sker på seks lokaliteter: Tyskland, Schweiz og Frankrig samt Kina, Brasilien og USA. Salget på verdensplan sker via 27 datterselskaber og koordineres fra Tyskland. GEMÜ er aktiv i mere end 50 lande på alle kontinenter via et fintmasket forhandlernetværk.</w:t>
      </w:r>
      <w:r w:rsidRPr="007A7971">
        <w:rPr>
          <w:rFonts w:cs="Arial"/>
          <w:lang w:val="sv-SE"/>
        </w:rPr>
        <w:br/>
      </w:r>
      <w:proofErr w:type="spellStart"/>
      <w:r w:rsidRPr="007A7971">
        <w:rPr>
          <w:rFonts w:cs="Arial"/>
          <w:shd w:val="clear" w:color="auto" w:fill="FFFFFF"/>
        </w:rPr>
        <w:t>Yderligere</w:t>
      </w:r>
      <w:proofErr w:type="spellEnd"/>
      <w:r w:rsidRPr="007A7971">
        <w:rPr>
          <w:rFonts w:cs="Arial"/>
          <w:shd w:val="clear" w:color="auto" w:fill="FFFFFF"/>
        </w:rPr>
        <w:t xml:space="preserve"> </w:t>
      </w:r>
      <w:proofErr w:type="spellStart"/>
      <w:r w:rsidRPr="007A7971">
        <w:rPr>
          <w:rFonts w:cs="Arial"/>
          <w:shd w:val="clear" w:color="auto" w:fill="FFFFFF"/>
        </w:rPr>
        <w:t>information</w:t>
      </w:r>
      <w:proofErr w:type="spellEnd"/>
      <w:r w:rsidRPr="007A7971">
        <w:rPr>
          <w:rFonts w:cs="Arial"/>
          <w:shd w:val="clear" w:color="auto" w:fill="FFFFFF"/>
        </w:rPr>
        <w:t xml:space="preserve"> </w:t>
      </w:r>
      <w:proofErr w:type="spellStart"/>
      <w:r w:rsidRPr="007A7971">
        <w:rPr>
          <w:rFonts w:cs="Arial"/>
          <w:shd w:val="clear" w:color="auto" w:fill="FFFFFF"/>
        </w:rPr>
        <w:t>finder</w:t>
      </w:r>
      <w:proofErr w:type="spellEnd"/>
      <w:r w:rsidRPr="007A7971">
        <w:rPr>
          <w:rFonts w:cs="Arial"/>
          <w:shd w:val="clear" w:color="auto" w:fill="FFFFFF"/>
        </w:rPr>
        <w:t xml:space="preserve"> du </w:t>
      </w:r>
      <w:proofErr w:type="spellStart"/>
      <w:r w:rsidRPr="007A7971">
        <w:rPr>
          <w:rFonts w:cs="Arial"/>
          <w:shd w:val="clear" w:color="auto" w:fill="FFFFFF"/>
        </w:rPr>
        <w:t>under</w:t>
      </w:r>
      <w:proofErr w:type="spellEnd"/>
      <w:r w:rsidRPr="007A7971">
        <w:rPr>
          <w:rFonts w:cs="Arial"/>
          <w:shd w:val="clear" w:color="auto" w:fill="FFFFFF"/>
        </w:rPr>
        <w:t xml:space="preserve"> </w:t>
      </w:r>
      <w:hyperlink r:id="rId15" w:tgtFrame="_top" w:tooltip="https://www.gemu-group.com" w:history="1">
        <w:r w:rsidRPr="007A7971">
          <w:rPr>
            <w:rStyle w:val="Hyperlink"/>
            <w:rFonts w:cs="Arial"/>
            <w:color w:val="auto"/>
          </w:rPr>
          <w:t>www.gemu-group.com</w:t>
        </w:r>
      </w:hyperlink>
      <w:r w:rsidRPr="007A7971">
        <w:rPr>
          <w:rFonts w:cs="Arial"/>
          <w:shd w:val="clear" w:color="auto" w:fill="FFFFFF"/>
        </w:rPr>
        <w:t>.</w:t>
      </w:r>
    </w:p>
    <w:sectPr w:rsidR="007A7971" w:rsidSect="003B2FE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0B0" w:rsidRDefault="00DD60B0">
      <w:r>
        <w:separator/>
      </w:r>
    </w:p>
  </w:endnote>
  <w:endnote w:type="continuationSeparator" w:id="0">
    <w:p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A18" w:rsidRDefault="00817A1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AE3DCA">
      <w:rPr>
        <w:color w:val="A6A6A6" w:themeColor="background1" w:themeShade="A6"/>
        <w:sz w:val="10"/>
        <w:szCs w:val="10"/>
      </w:rPr>
      <w:t xml:space="preserve">, </w:t>
    </w:r>
    <w:r w:rsidR="00AE3DCA" w:rsidRPr="00BC51EA">
      <w:rPr>
        <w:color w:val="A6A6A6" w:themeColor="background1" w:themeShade="A6"/>
        <w:sz w:val="10"/>
        <w:szCs w:val="10"/>
      </w:rPr>
      <w:t>Fritz Müller</w:t>
    </w:r>
  </w:p>
  <w:p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695FA5">
      <w:rPr>
        <w:color w:val="A6A6A6" w:themeColor="background1" w:themeShade="A6"/>
        <w:sz w:val="10"/>
        <w:szCs w:val="10"/>
      </w:rPr>
      <w:t>,</w:t>
    </w:r>
    <w:r w:rsidR="00695FA5" w:rsidRPr="00695FA5">
      <w:rPr>
        <w:color w:val="A6A6A6" w:themeColor="background1" w:themeShade="A6"/>
        <w:sz w:val="10"/>
        <w:szCs w:val="10"/>
      </w:rPr>
      <w:t xml:space="preserve"> </w:t>
    </w:r>
    <w:r w:rsidR="00695FA5" w:rsidRPr="00BC51EA">
      <w:rPr>
        <w:color w:val="A6A6A6" w:themeColor="background1" w:themeShade="A6"/>
        <w:sz w:val="10"/>
        <w:szCs w:val="10"/>
      </w:rPr>
      <w:t>Fritz Müller</w:t>
    </w:r>
  </w:p>
  <w:p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0B0" w:rsidRDefault="00DD60B0">
      <w:r>
        <w:separator/>
      </w:r>
    </w:p>
  </w:footnote>
  <w:footnote w:type="continuationSeparator" w:id="0">
    <w:p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A18" w:rsidRDefault="00817A1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Default="00DF0B01" w:rsidP="008F1259">
    <w:pPr>
      <w:pStyle w:val="Kopfzeile"/>
      <w:tabs>
        <w:tab w:val="clear" w:pos="9072"/>
      </w:tabs>
      <w:ind w:right="-186"/>
      <w:jc w:val="right"/>
    </w:pPr>
  </w:p>
  <w:p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13ACA3FE" wp14:editId="611C0D54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100912E0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898D0C6" wp14:editId="498E1A90">
              <wp:simplePos x="0" y="0"/>
              <wp:positionH relativeFrom="column">
                <wp:posOffset>4395139</wp:posOffset>
              </wp:positionH>
              <wp:positionV relativeFrom="paragraph">
                <wp:posOffset>769040</wp:posOffset>
              </wp:positionV>
              <wp:extent cx="2099144" cy="767715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144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A18" w:rsidRDefault="00817A18" w:rsidP="00817A18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Corporate Communication</w:t>
                          </w:r>
                        </w:p>
                        <w:p w:rsidR="00817A18" w:rsidRDefault="00817A18" w:rsidP="00817A18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E-Mail: presse@gemue.de</w:t>
                          </w:r>
                        </w:p>
                        <w:p w:rsidR="00DF0B01" w:rsidRPr="00817A18" w:rsidRDefault="00DF0B01" w:rsidP="003B6A50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8D0C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05pt;margin-top:60.55pt;width:165.3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" stroked="f">
              <v:textbox>
                <w:txbxContent>
                  <w:p w:rsidR="00817A18" w:rsidRDefault="00817A18" w:rsidP="00817A18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Corporate Communication</w:t>
                    </w:r>
                  </w:p>
                  <w:p w:rsidR="00817A18" w:rsidRDefault="00817A18" w:rsidP="00817A18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E-Mail: presse@gemue.de</w:t>
                    </w:r>
                  </w:p>
                  <w:p w:rsidR="00DF0B01" w:rsidRPr="00817A18" w:rsidRDefault="00DF0B01" w:rsidP="003B6A50">
                    <w:pPr>
                      <w:pStyle w:val="Kopfzeile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6B9DEFF6" wp14:editId="250B8E8E">
              <wp:simplePos x="0" y="0"/>
              <wp:positionH relativeFrom="page">
                <wp:posOffset>903605</wp:posOffset>
              </wp:positionH>
              <wp:positionV relativeFrom="page">
                <wp:posOffset>2049780</wp:posOffset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B01" w:rsidRPr="005645ED" w:rsidRDefault="004D1792" w:rsidP="005645ED">
                          <w:pPr>
                            <w:pStyle w:val="Titel"/>
                            <w:rPr>
                              <w:b w:val="0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22"/>
                            </w:rPr>
                            <w:t>Pressemeddelelse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9DEFF6" id="Text Box 3" o:spid="_x0000_s1027" type="#_x0000_t202" style="position:absolute;margin-left:71.15pt;margin-top:161.4pt;width:240.95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" o:allowoverlap="f" filled="f" stroked="f">
              <v:textbox inset="0,0,0,0">
                <w:txbxContent>
                  <w:p w:rsidR="00DF0B01" w:rsidRPr="005645ED" w:rsidRDefault="004D1792" w:rsidP="005645ED">
                    <w:pPr>
                      <w:pStyle w:val="Titel"/>
                      <w:rPr>
                        <w:b w:val="0"/>
                        <w:sz w:val="24"/>
                        <w:szCs w:val="24"/>
                      </w:rPr>
                    </w:pPr>
                    <w:bookmarkStart w:id="1" w:name="_GoBack"/>
                    <w:proofErr w:type="spellStart"/>
                    <w:r>
                      <w:rPr>
                        <w:rFonts w:cs="Arial"/>
                        <w:sz w:val="22"/>
                      </w:rPr>
                      <w:t>Pressemeddelelse</w:t>
                    </w:r>
                    <w:bookmarkEnd w:id="1"/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4D1792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93F7F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87B34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A7971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17A18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56435"/>
    <w:rsid w:val="00D619B7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D474A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,"/>
  <w:listSeparator w:val=";"/>
  <w14:docId w14:val="7C3166D2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emu-group.com/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4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5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F42713FA-5D36-4139-BE4C-467001401095}">
  <ds:schemaRefs/>
</ds:datastoreItem>
</file>

<file path=customXml/itemProps6.xml><?xml version="1.0" encoding="utf-8"?>
<ds:datastoreItem xmlns:ds="http://schemas.openxmlformats.org/officeDocument/2006/customXml" ds:itemID="{E4CA5A99-11E0-4883-853B-145DFE1F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Eichhorn, Selina</cp:lastModifiedBy>
  <cp:revision>15</cp:revision>
  <cp:lastPrinted>2017-08-14T14:05:00Z</cp:lastPrinted>
  <dcterms:created xsi:type="dcterms:W3CDTF">2020-07-20T09:17:00Z</dcterms:created>
  <dcterms:modified xsi:type="dcterms:W3CDTF">2020-11-20T09:14:00Z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