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1DF31" w14:textId="77777777" w:rsidR="00A84F3C" w:rsidRPr="007E6643" w:rsidRDefault="00A84F3C" w:rsidP="00DF4BD9">
      <w:pPr>
        <w:pStyle w:val="Untertitel"/>
        <w:spacing w:line="360" w:lineRule="auto"/>
        <w:rPr>
          <w:rFonts w:cs="Arial"/>
          <w:b w:val="0"/>
          <w:sz w:val="22"/>
          <w:szCs w:val="22"/>
        </w:rPr>
      </w:pPr>
    </w:p>
    <w:p w14:paraId="3EFC3491" w14:textId="77777777" w:rsidR="00A84F3C" w:rsidRPr="007E6643" w:rsidRDefault="00A84F3C" w:rsidP="00DF4BD9">
      <w:pPr>
        <w:pStyle w:val="Kopfzeile"/>
        <w:tabs>
          <w:tab w:val="clear" w:pos="4536"/>
          <w:tab w:val="clear" w:pos="9072"/>
        </w:tabs>
        <w:spacing w:line="360" w:lineRule="auto"/>
        <w:rPr>
          <w:rFonts w:cs="Arial"/>
          <w:sz w:val="22"/>
          <w:szCs w:val="22"/>
        </w:rPr>
      </w:pPr>
    </w:p>
    <w:p w14:paraId="6C796960" w14:textId="77777777" w:rsidR="00A84F3C" w:rsidRPr="007E6643" w:rsidRDefault="00A84F3C" w:rsidP="00DF4BD9">
      <w:pPr>
        <w:pStyle w:val="Kopfzeile"/>
        <w:tabs>
          <w:tab w:val="clear" w:pos="4536"/>
          <w:tab w:val="clear" w:pos="9072"/>
          <w:tab w:val="left" w:pos="8222"/>
        </w:tabs>
        <w:spacing w:line="360" w:lineRule="auto"/>
        <w:rPr>
          <w:rFonts w:cs="Arial"/>
          <w:sz w:val="22"/>
          <w:szCs w:val="22"/>
        </w:rPr>
      </w:pPr>
    </w:p>
    <w:p w14:paraId="72801C62" w14:textId="6FC5BEC6" w:rsidR="00F4398C" w:rsidRPr="008814D4" w:rsidRDefault="00F4398C" w:rsidP="00F4398C">
      <w:pPr>
        <w:tabs>
          <w:tab w:val="left" w:pos="7088"/>
        </w:tabs>
        <w:spacing w:line="360" w:lineRule="auto"/>
        <w:rPr>
          <w:sz w:val="14"/>
          <w:szCs w:val="18"/>
          <w:lang w:val="en-US"/>
        </w:rPr>
      </w:pPr>
      <w:r>
        <w:rPr>
          <w:sz w:val="16"/>
          <w:lang w:val="en-US"/>
        </w:rPr>
        <w:t>02</w:t>
      </w:r>
      <w:r>
        <w:rPr>
          <w:sz w:val="16"/>
          <w:vertAlign w:val="superscript"/>
          <w:lang w:val="en-US"/>
        </w:rPr>
        <w:t>nd</w:t>
      </w:r>
      <w:r>
        <w:rPr>
          <w:sz w:val="16"/>
          <w:lang w:val="en-US"/>
        </w:rPr>
        <w:t xml:space="preserve"> </w:t>
      </w:r>
      <w:r>
        <w:rPr>
          <w:sz w:val="16"/>
          <w:lang w:val="en-US"/>
        </w:rPr>
        <w:t>July</w:t>
      </w:r>
      <w:r w:rsidRPr="00750448">
        <w:rPr>
          <w:sz w:val="16"/>
          <w:lang w:val="en-US"/>
        </w:rPr>
        <w:t xml:space="preserve"> 202</w:t>
      </w:r>
      <w:r>
        <w:rPr>
          <w:sz w:val="16"/>
          <w:lang w:val="en-US"/>
        </w:rPr>
        <w:t>1</w:t>
      </w:r>
    </w:p>
    <w:p w14:paraId="64A2B33F" w14:textId="7BED4424" w:rsidR="007E6643" w:rsidRPr="007E6643" w:rsidRDefault="007E6643" w:rsidP="007E6643">
      <w:pPr>
        <w:spacing w:line="360" w:lineRule="auto"/>
        <w:rPr>
          <w:rFonts w:cs="Arial"/>
          <w:b/>
          <w:bCs/>
          <w:sz w:val="24"/>
          <w:szCs w:val="24"/>
          <w:lang w:val="en-US"/>
        </w:rPr>
      </w:pPr>
      <w:r w:rsidRPr="007E6643">
        <w:rPr>
          <w:rFonts w:eastAsiaTheme="minorEastAsia" w:cs="Arial"/>
          <w:b/>
          <w:sz w:val="24"/>
          <w:szCs w:val="24"/>
          <w:lang w:val="en-GB"/>
        </w:rPr>
        <w:br/>
        <w:t>Efficient maintenance of single-use diaphragm valves</w:t>
      </w:r>
    </w:p>
    <w:p w14:paraId="50C35E03" w14:textId="77777777" w:rsidR="007E6643" w:rsidRPr="007E6643" w:rsidRDefault="007E6643" w:rsidP="007E6643">
      <w:pPr>
        <w:spacing w:line="360" w:lineRule="auto"/>
        <w:rPr>
          <w:rFonts w:cs="Arial"/>
          <w:b/>
          <w:bCs/>
          <w:sz w:val="22"/>
          <w:szCs w:val="22"/>
          <w:lang w:val="en-US"/>
        </w:rPr>
      </w:pPr>
    </w:p>
    <w:p w14:paraId="71FA8908" w14:textId="67A55C65" w:rsidR="007E6643" w:rsidRPr="007E6643" w:rsidRDefault="007E6643" w:rsidP="007E6643">
      <w:pPr>
        <w:spacing w:line="360" w:lineRule="auto"/>
        <w:rPr>
          <w:rFonts w:eastAsiaTheme="minorEastAsia" w:cs="Arial"/>
          <w:b/>
          <w:sz w:val="22"/>
          <w:szCs w:val="22"/>
          <w:lang w:val="en-US"/>
        </w:rPr>
      </w:pPr>
      <w:r w:rsidRPr="007E6643">
        <w:rPr>
          <w:rFonts w:eastAsiaTheme="minorEastAsia" w:cs="Arial"/>
          <w:b/>
          <w:sz w:val="22"/>
          <w:szCs w:val="22"/>
          <w:lang w:val="en-US"/>
        </w:rPr>
        <w:t>The Ingelfingen-based valve specialist GEMÜ</w:t>
      </w:r>
      <w:r>
        <w:rPr>
          <w:rFonts w:eastAsiaTheme="minorEastAsia" w:cs="Arial"/>
          <w:b/>
          <w:sz w:val="22"/>
          <w:szCs w:val="22"/>
          <w:lang w:val="en-US"/>
        </w:rPr>
        <w:t xml:space="preserve"> has </w:t>
      </w:r>
      <w:r w:rsidRPr="007E6643">
        <w:rPr>
          <w:rFonts w:eastAsiaTheme="minorEastAsia" w:cs="Arial"/>
          <w:b/>
          <w:sz w:val="22"/>
          <w:szCs w:val="22"/>
          <w:lang w:val="en-GB"/>
        </w:rPr>
        <w:t xml:space="preserve">further development </w:t>
      </w:r>
      <w:r>
        <w:rPr>
          <w:rFonts w:eastAsiaTheme="minorEastAsia" w:cs="Arial"/>
          <w:b/>
          <w:sz w:val="22"/>
          <w:szCs w:val="22"/>
          <w:lang w:val="en-GB"/>
        </w:rPr>
        <w:t>his world´s</w:t>
      </w:r>
      <w:r w:rsidRPr="007E6643">
        <w:rPr>
          <w:rFonts w:eastAsiaTheme="minorEastAsia" w:cs="Arial"/>
          <w:b/>
          <w:sz w:val="22"/>
          <w:szCs w:val="22"/>
          <w:lang w:val="en-GB"/>
        </w:rPr>
        <w:t xml:space="preserve"> first single-use diaphragm valve GEMÜ SUMONDO</w:t>
      </w:r>
      <w:r>
        <w:rPr>
          <w:rFonts w:eastAsiaTheme="minorEastAsia" w:cs="Arial"/>
          <w:b/>
          <w:sz w:val="22"/>
          <w:szCs w:val="22"/>
          <w:lang w:val="en-GB"/>
        </w:rPr>
        <w:t>. It now enables even faster</w:t>
      </w:r>
      <w:r w:rsidRPr="007E6643">
        <w:rPr>
          <w:rFonts w:eastAsiaTheme="minorEastAsia" w:cs="Arial"/>
          <w:b/>
          <w:sz w:val="22"/>
          <w:szCs w:val="22"/>
          <w:lang w:val="en-GB"/>
        </w:rPr>
        <w:t xml:space="preserve"> and more efficient maintenance of single-use systems.</w:t>
      </w:r>
    </w:p>
    <w:p w14:paraId="0BD3C505" w14:textId="77777777" w:rsidR="007E6643" w:rsidRDefault="007E6643" w:rsidP="007E6643">
      <w:pPr>
        <w:spacing w:line="360" w:lineRule="auto"/>
        <w:rPr>
          <w:rFonts w:ascii="Arial Unicode MS" w:hAnsi="Arial Unicode MS"/>
          <w:color w:val="353536"/>
          <w:shd w:val="clear" w:color="auto" w:fill="EDEEF0"/>
          <w:lang w:val="en-US"/>
        </w:rPr>
      </w:pPr>
    </w:p>
    <w:p w14:paraId="33088590" w14:textId="4ACBE9C3" w:rsidR="007E6643" w:rsidRPr="007E6643" w:rsidRDefault="007E6643" w:rsidP="007E6643">
      <w:pPr>
        <w:spacing w:line="360" w:lineRule="auto"/>
        <w:rPr>
          <w:rFonts w:cs="Arial"/>
          <w:sz w:val="22"/>
          <w:szCs w:val="22"/>
          <w:lang w:val="en-US"/>
        </w:rPr>
      </w:pPr>
      <w:r w:rsidRPr="007E6643">
        <w:rPr>
          <w:rFonts w:eastAsiaTheme="minorEastAsia" w:cs="Arial"/>
          <w:sz w:val="22"/>
          <w:szCs w:val="22"/>
          <w:lang w:val="en-GB"/>
        </w:rPr>
        <w:t>Thanks to the newly developed, innovative connection concept of the actuator and body, putting the actuator in the open position is sufficient for a safe valve function. Then the unit conveying the media, comprising the valve body and internally welded diaphragm, only has to be connected to the actuator via a clamp ring. The valve is ready for use and can be operated.</w:t>
      </w:r>
    </w:p>
    <w:p w14:paraId="68F8B5EF" w14:textId="77777777" w:rsidR="007E6643" w:rsidRPr="007E6643" w:rsidRDefault="007E6643" w:rsidP="007E6643">
      <w:pPr>
        <w:spacing w:line="360" w:lineRule="auto"/>
        <w:rPr>
          <w:rFonts w:cs="Arial"/>
          <w:sz w:val="22"/>
          <w:szCs w:val="22"/>
          <w:lang w:val="en-US"/>
        </w:rPr>
      </w:pPr>
      <w:r w:rsidRPr="007E6643">
        <w:rPr>
          <w:rFonts w:eastAsiaTheme="minorEastAsia" w:cs="Arial"/>
          <w:sz w:val="22"/>
          <w:szCs w:val="22"/>
          <w:lang w:val="en-GB"/>
        </w:rPr>
        <w:t>Should the unit conveying the media be replaced, it is sufficient to open the valve, undo the clamp ring again and put the actuator in the closed position. The components can then simply be disconnected from each other.</w:t>
      </w:r>
    </w:p>
    <w:p w14:paraId="28687CC0" w14:textId="77777777" w:rsidR="007E6643" w:rsidRPr="007E6643" w:rsidRDefault="007E6643" w:rsidP="007E6643">
      <w:pPr>
        <w:spacing w:line="360" w:lineRule="auto"/>
        <w:rPr>
          <w:rFonts w:cs="Arial"/>
          <w:sz w:val="22"/>
          <w:szCs w:val="22"/>
          <w:lang w:val="en-US"/>
        </w:rPr>
      </w:pPr>
      <w:r w:rsidRPr="007E6643">
        <w:rPr>
          <w:rFonts w:eastAsiaTheme="minorEastAsia" w:cs="Arial"/>
          <w:sz w:val="22"/>
          <w:szCs w:val="22"/>
          <w:lang w:val="en-GB"/>
        </w:rPr>
        <w:t>The unit conveying the media does not change with the new connection concept. Components in stock can consequently be reused without limitations.</w:t>
      </w:r>
    </w:p>
    <w:p w14:paraId="4B868CF1" w14:textId="77777777" w:rsidR="007E6643" w:rsidRPr="007E6643" w:rsidRDefault="007E6643" w:rsidP="007E6643">
      <w:pPr>
        <w:spacing w:line="360" w:lineRule="auto"/>
        <w:rPr>
          <w:rFonts w:cs="Arial"/>
          <w:sz w:val="22"/>
          <w:szCs w:val="22"/>
          <w:lang w:val="en-US"/>
        </w:rPr>
      </w:pPr>
      <w:r w:rsidRPr="007E6643">
        <w:rPr>
          <w:rFonts w:eastAsiaTheme="minorEastAsia" w:cs="Arial"/>
          <w:sz w:val="22"/>
          <w:szCs w:val="22"/>
          <w:lang w:val="en-GB"/>
        </w:rPr>
        <w:t>The new connection concept is available with immediate effect as a pneumatic design (GEMÜ SU40 SUMONDO) or as a motorized version (GEMÜ SU60 SUMONDO).</w:t>
      </w:r>
    </w:p>
    <w:p w14:paraId="2DB3FDEA" w14:textId="77777777" w:rsidR="000365AE" w:rsidRPr="000365AE" w:rsidRDefault="000365AE" w:rsidP="000365AE">
      <w:pPr>
        <w:spacing w:line="360" w:lineRule="auto"/>
        <w:rPr>
          <w:rFonts w:cs="Arial"/>
          <w:lang w:val="en-US"/>
        </w:rPr>
      </w:pPr>
      <w:r>
        <w:rPr>
          <w:noProof/>
        </w:rPr>
        <w:drawing>
          <wp:inline distT="0" distB="0" distL="0" distR="0" wp14:anchorId="1F85DC58" wp14:editId="692AB8A1">
            <wp:extent cx="1013460" cy="1568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29391" cy="1593054"/>
                    </a:xfrm>
                    <a:prstGeom prst="rect">
                      <a:avLst/>
                    </a:prstGeom>
                  </pic:spPr>
                </pic:pic>
              </a:graphicData>
            </a:graphic>
          </wp:inline>
        </w:drawing>
      </w:r>
      <w:r w:rsidRPr="000365AE">
        <w:rPr>
          <w:rFonts w:cs="Arial"/>
          <w:lang w:val="en-US"/>
        </w:rPr>
        <w:t xml:space="preserve">                 </w:t>
      </w:r>
      <w:r>
        <w:rPr>
          <w:noProof/>
        </w:rPr>
        <w:drawing>
          <wp:inline distT="0" distB="0" distL="0" distR="0" wp14:anchorId="02DF988A" wp14:editId="3D6E1EDE">
            <wp:extent cx="993520" cy="15621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2455"/>
                    <a:stretch/>
                  </pic:blipFill>
                  <pic:spPr bwMode="auto">
                    <a:xfrm>
                      <a:off x="0" y="0"/>
                      <a:ext cx="1011400" cy="1590212"/>
                    </a:xfrm>
                    <a:prstGeom prst="rect">
                      <a:avLst/>
                    </a:prstGeom>
                    <a:ln>
                      <a:noFill/>
                    </a:ln>
                    <a:extLst>
                      <a:ext uri="{53640926-AAD7-44D8-BBD7-CCE9431645EC}">
                        <a14:shadowObscured xmlns:a14="http://schemas.microsoft.com/office/drawing/2010/main"/>
                      </a:ext>
                    </a:extLst>
                  </pic:spPr>
                </pic:pic>
              </a:graphicData>
            </a:graphic>
          </wp:inline>
        </w:drawing>
      </w:r>
      <w:r w:rsidRPr="000365AE">
        <w:rPr>
          <w:rFonts w:cs="Arial"/>
          <w:lang w:val="en-US"/>
        </w:rPr>
        <w:t xml:space="preserve"> </w:t>
      </w:r>
    </w:p>
    <w:p w14:paraId="5F694874" w14:textId="2F98CB02" w:rsidR="00DF4BD9" w:rsidRDefault="000365AE" w:rsidP="007E6643">
      <w:pPr>
        <w:spacing w:line="360" w:lineRule="auto"/>
        <w:rPr>
          <w:rFonts w:eastAsiaTheme="minorEastAsia" w:cs="Arial"/>
          <w:sz w:val="22"/>
          <w:szCs w:val="22"/>
          <w:lang w:val="en-GB"/>
        </w:rPr>
      </w:pPr>
      <w:r>
        <w:rPr>
          <w:rFonts w:eastAsiaTheme="minorEastAsia" w:cs="Arial"/>
          <w:sz w:val="22"/>
          <w:szCs w:val="22"/>
          <w:lang w:val="en-GB"/>
        </w:rPr>
        <w:t>P</w:t>
      </w:r>
      <w:r w:rsidRPr="007E6643">
        <w:rPr>
          <w:rFonts w:eastAsiaTheme="minorEastAsia" w:cs="Arial"/>
          <w:sz w:val="22"/>
          <w:szCs w:val="22"/>
          <w:lang w:val="en-GB"/>
        </w:rPr>
        <w:t xml:space="preserve">neumatic design GEMÜ SU40 SUMONDO </w:t>
      </w:r>
      <w:r>
        <w:rPr>
          <w:rFonts w:eastAsiaTheme="minorEastAsia" w:cs="Arial"/>
          <w:sz w:val="22"/>
          <w:szCs w:val="22"/>
          <w:lang w:val="en-GB"/>
        </w:rPr>
        <w:t>and</w:t>
      </w:r>
      <w:r w:rsidRPr="007E6643">
        <w:rPr>
          <w:rFonts w:eastAsiaTheme="minorEastAsia" w:cs="Arial"/>
          <w:sz w:val="22"/>
          <w:szCs w:val="22"/>
          <w:lang w:val="en-GB"/>
        </w:rPr>
        <w:t xml:space="preserve"> motorized version GEMÜ SU60 SUMONDO</w:t>
      </w:r>
    </w:p>
    <w:p w14:paraId="5592B8CD" w14:textId="77777777" w:rsidR="004F3ED9" w:rsidRDefault="004F3ED9" w:rsidP="004F3ED9">
      <w:pPr>
        <w:autoSpaceDE w:val="0"/>
        <w:autoSpaceDN w:val="0"/>
        <w:adjustRightInd w:val="0"/>
        <w:spacing w:line="360" w:lineRule="auto"/>
        <w:rPr>
          <w:rFonts w:cs="Arial"/>
          <w:b/>
          <w:lang w:val="en-US"/>
        </w:rPr>
      </w:pPr>
    </w:p>
    <w:p w14:paraId="3AD45A0C" w14:textId="77777777" w:rsidR="004F3ED9" w:rsidRDefault="004F3ED9" w:rsidP="004F3ED9">
      <w:pPr>
        <w:autoSpaceDE w:val="0"/>
        <w:autoSpaceDN w:val="0"/>
        <w:adjustRightInd w:val="0"/>
        <w:spacing w:line="360" w:lineRule="auto"/>
        <w:rPr>
          <w:rFonts w:cs="Arial"/>
          <w:b/>
          <w:lang w:val="en-US"/>
        </w:rPr>
      </w:pPr>
    </w:p>
    <w:p w14:paraId="37A5004E" w14:textId="77777777" w:rsidR="004F3ED9" w:rsidRDefault="004F3ED9" w:rsidP="004F3ED9">
      <w:pPr>
        <w:autoSpaceDE w:val="0"/>
        <w:autoSpaceDN w:val="0"/>
        <w:adjustRightInd w:val="0"/>
        <w:spacing w:line="360" w:lineRule="auto"/>
        <w:rPr>
          <w:rFonts w:cs="Arial"/>
          <w:b/>
          <w:lang w:val="en-US"/>
        </w:rPr>
      </w:pPr>
    </w:p>
    <w:p w14:paraId="03164C5A" w14:textId="7F8F4DB4" w:rsidR="004F3ED9" w:rsidRDefault="004F3ED9" w:rsidP="004F3ED9">
      <w:pPr>
        <w:autoSpaceDE w:val="0"/>
        <w:autoSpaceDN w:val="0"/>
        <w:adjustRightInd w:val="0"/>
        <w:spacing w:line="360" w:lineRule="auto"/>
        <w:rPr>
          <w:rFonts w:cs="Arial"/>
          <w:b/>
          <w:lang w:val="en-US"/>
        </w:rPr>
      </w:pPr>
      <w:r w:rsidRPr="00E35474">
        <w:rPr>
          <w:rFonts w:cs="Arial"/>
          <w:b/>
          <w:lang w:val="en-US"/>
        </w:rPr>
        <w:t>Background information</w:t>
      </w:r>
    </w:p>
    <w:p w14:paraId="097BDD69" w14:textId="77777777" w:rsidR="004F3ED9" w:rsidRDefault="004F3ED9" w:rsidP="004F3ED9">
      <w:pPr>
        <w:spacing w:line="360" w:lineRule="auto"/>
        <w:rPr>
          <w:rFonts w:cs="Arial"/>
          <w:lang w:val="en-GB"/>
        </w:rPr>
      </w:pPr>
    </w:p>
    <w:p w14:paraId="6FE9A7E9" w14:textId="77777777" w:rsidR="004F3ED9" w:rsidRPr="00F4545B" w:rsidRDefault="004F3ED9" w:rsidP="004F3ED9">
      <w:pPr>
        <w:autoSpaceDE w:val="0"/>
        <w:autoSpaceDN w:val="0"/>
        <w:adjustRightInd w:val="0"/>
        <w:spacing w:line="360" w:lineRule="auto"/>
        <w:rPr>
          <w:rFonts w:cs="Arial"/>
          <w:iCs/>
          <w:lang w:val="en-GB"/>
        </w:rPr>
      </w:pPr>
      <w:bookmarkStart w:id="0"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14:paraId="71DB9144" w14:textId="77777777" w:rsidR="004F3ED9" w:rsidRPr="00F4545B" w:rsidRDefault="004F3ED9" w:rsidP="004F3ED9">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1" w:name="_Hlk515950316"/>
      <w:r w:rsidRPr="00F4545B">
        <w:rPr>
          <w:rFonts w:cs="Arial"/>
          <w:lang w:val="en-GB"/>
        </w:rPr>
        <w:t>The Group achieved a turnover of over €330 million in 20</w:t>
      </w:r>
      <w:r>
        <w:rPr>
          <w:rFonts w:cs="Arial"/>
          <w:lang w:val="en-GB"/>
        </w:rPr>
        <w:t>20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1"/>
    </w:p>
    <w:p w14:paraId="0F60C389" w14:textId="77777777" w:rsidR="004F3ED9" w:rsidRPr="0052138C" w:rsidRDefault="004F3ED9" w:rsidP="004F3ED9">
      <w:pPr>
        <w:autoSpaceDE w:val="0"/>
        <w:autoSpaceDN w:val="0"/>
        <w:adjustRightInd w:val="0"/>
        <w:spacing w:line="360" w:lineRule="auto"/>
        <w:rPr>
          <w:rFonts w:cs="Arial"/>
          <w:lang w:val="en-GB"/>
        </w:rPr>
      </w:pPr>
      <w:r w:rsidRPr="00F4545B">
        <w:rPr>
          <w:rFonts w:cs="Arial"/>
          <w:lang w:val="en-GB"/>
        </w:rPr>
        <w:t xml:space="preserve">Please visit </w:t>
      </w:r>
      <w:hyperlink r:id="rId16" w:history="1">
        <w:r w:rsidRPr="00F4545B">
          <w:rPr>
            <w:rStyle w:val="Hyperlink"/>
            <w:lang w:val="en-GB"/>
          </w:rPr>
          <w:t>www.gemu-group.com</w:t>
        </w:r>
      </w:hyperlink>
      <w:r w:rsidRPr="00F4545B">
        <w:rPr>
          <w:rFonts w:cs="Arial"/>
          <w:lang w:val="en-GB"/>
        </w:rPr>
        <w:t xml:space="preserve"> for further information.</w:t>
      </w:r>
      <w:bookmarkEnd w:id="0"/>
    </w:p>
    <w:p w14:paraId="13B0DCE0" w14:textId="77777777" w:rsidR="004F3ED9" w:rsidRPr="004F3ED9" w:rsidRDefault="004F3ED9" w:rsidP="007E6643">
      <w:pPr>
        <w:spacing w:line="360" w:lineRule="auto"/>
        <w:rPr>
          <w:rFonts w:cs="Arial"/>
          <w:sz w:val="22"/>
          <w:szCs w:val="22"/>
          <w:lang w:val="en-GB"/>
        </w:rPr>
      </w:pPr>
    </w:p>
    <w:sectPr w:rsidR="004F3ED9" w:rsidRPr="004F3ED9" w:rsidSect="003B2FE3">
      <w:headerReference w:type="default"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F5B25" w14:textId="77777777" w:rsidR="00DD60B0" w:rsidRDefault="00DD60B0">
      <w:r>
        <w:separator/>
      </w:r>
    </w:p>
  </w:endnote>
  <w:endnote w:type="continuationSeparator" w:id="0">
    <w:p w14:paraId="3E2014C8"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1E09"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741222D"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38C8E932" w14:textId="77777777" w:rsidR="00DF0B01" w:rsidRPr="00BA7E08" w:rsidRDefault="00DF0B01" w:rsidP="005E7988">
    <w:pPr>
      <w:pStyle w:val="Webseite"/>
      <w:rPr>
        <w:color w:val="FF0000"/>
        <w:lang w:val="en-US"/>
      </w:rPr>
    </w:pPr>
    <w:r w:rsidRPr="00BA7E08">
      <w:rPr>
        <w:color w:val="FF0000"/>
        <w:lang w:val="en-US"/>
      </w:rPr>
      <w:t>www.gemu-group.com</w:t>
    </w:r>
  </w:p>
  <w:p w14:paraId="0EA6FCA2" w14:textId="77777777" w:rsidR="00DF0B01" w:rsidRPr="00BA7E08" w:rsidRDefault="00DF0B01" w:rsidP="005E7988">
    <w:pPr>
      <w:pStyle w:val="Webseite"/>
      <w:rPr>
        <w:color w:val="A6A6A6" w:themeColor="background1" w:themeShade="A6"/>
        <w:sz w:val="12"/>
        <w:szCs w:val="12"/>
        <w:lang w:val="en-US"/>
      </w:rPr>
    </w:pPr>
  </w:p>
  <w:p w14:paraId="373681AF"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4119DE35"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186E639C"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5DF00EAB"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3D11"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16077CA"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0CE04638" w14:textId="77777777" w:rsidR="00DF0B01" w:rsidRPr="00BA7E08" w:rsidRDefault="00DF0B01" w:rsidP="00BC51EA">
    <w:pPr>
      <w:pStyle w:val="Webseite"/>
      <w:rPr>
        <w:color w:val="FF0000"/>
        <w:lang w:val="en-US"/>
      </w:rPr>
    </w:pPr>
    <w:r w:rsidRPr="00BA7E08">
      <w:rPr>
        <w:color w:val="FF0000"/>
        <w:lang w:val="en-US"/>
      </w:rPr>
      <w:t>www.gemu-group.com</w:t>
    </w:r>
  </w:p>
  <w:p w14:paraId="12F290E9" w14:textId="77777777" w:rsidR="00DF0B01" w:rsidRPr="00BA7E08" w:rsidRDefault="00DF0B01" w:rsidP="00BC51EA">
    <w:pPr>
      <w:pStyle w:val="Webseite"/>
      <w:rPr>
        <w:color w:val="A6A6A6" w:themeColor="background1" w:themeShade="A6"/>
        <w:sz w:val="12"/>
        <w:szCs w:val="12"/>
        <w:lang w:val="en-US"/>
      </w:rPr>
    </w:pPr>
  </w:p>
  <w:p w14:paraId="7EAE07D1"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56EE092"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39AA46C9"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546A6FB3"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39CC8" w14:textId="77777777" w:rsidR="00DD60B0" w:rsidRDefault="00DD60B0">
      <w:r>
        <w:separator/>
      </w:r>
    </w:p>
  </w:footnote>
  <w:footnote w:type="continuationSeparator" w:id="0">
    <w:p w14:paraId="01C99798"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D0029" w14:textId="77777777" w:rsidR="00DF0B01" w:rsidRDefault="00DF0B01" w:rsidP="008F1259">
    <w:pPr>
      <w:pStyle w:val="Kopfzeile"/>
      <w:tabs>
        <w:tab w:val="clear" w:pos="9072"/>
      </w:tabs>
      <w:ind w:right="-186"/>
      <w:jc w:val="right"/>
    </w:pPr>
  </w:p>
  <w:p w14:paraId="2C0BEBDA"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91E15D3" wp14:editId="523811D9">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CC9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4C1195A3" wp14:editId="59A665F4">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5FA23661" wp14:editId="6D0D00ED">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94095" w14:textId="77777777" w:rsidR="00DF0B01" w:rsidRPr="0023585A" w:rsidRDefault="00DF0B01" w:rsidP="003B6A50">
                          <w:pPr>
                            <w:pStyle w:val="Kopfzeile"/>
                            <w:rPr>
                              <w:lang w:val="en-US"/>
                            </w:rPr>
                          </w:pPr>
                          <w:r w:rsidRPr="0023585A">
                            <w:rPr>
                              <w:lang w:val="en-US"/>
                            </w:rPr>
                            <w:t>Corporate Communication</w:t>
                          </w:r>
                        </w:p>
                        <w:p w14:paraId="629F8D49" w14:textId="77777777" w:rsidR="00DF0B01" w:rsidRPr="0023585A" w:rsidRDefault="000E12DC" w:rsidP="003B6A50">
                          <w:pPr>
                            <w:pStyle w:val="Kopfzeile"/>
                            <w:rPr>
                              <w:lang w:val="en-US"/>
                            </w:rPr>
                          </w:pPr>
                          <w:r>
                            <w:rPr>
                              <w:lang w:val="en-US"/>
                            </w:rPr>
                            <w:t xml:space="preserve">Ivona </w:t>
                          </w:r>
                          <w:r w:rsidR="00A2046B">
                            <w:rPr>
                              <w:lang w:val="en-US"/>
                            </w:rPr>
                            <w:t>Meißner</w:t>
                          </w:r>
                        </w:p>
                        <w:p w14:paraId="1DFC1EC9"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6C35C2C2" w14:textId="77777777"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A23661"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6D294095" w14:textId="77777777" w:rsidR="00DF0B01" w:rsidRPr="0023585A" w:rsidRDefault="00DF0B01" w:rsidP="003B6A50">
                    <w:pPr>
                      <w:pStyle w:val="Kopfzeile"/>
                      <w:rPr>
                        <w:lang w:val="en-US"/>
                      </w:rPr>
                    </w:pPr>
                    <w:r w:rsidRPr="0023585A">
                      <w:rPr>
                        <w:lang w:val="en-US"/>
                      </w:rPr>
                      <w:t>Corporate Communication</w:t>
                    </w:r>
                  </w:p>
                  <w:p w14:paraId="629F8D49" w14:textId="77777777" w:rsidR="00DF0B01" w:rsidRPr="0023585A" w:rsidRDefault="000E12DC" w:rsidP="003B6A50">
                    <w:pPr>
                      <w:pStyle w:val="Kopfzeile"/>
                      <w:rPr>
                        <w:lang w:val="en-US"/>
                      </w:rPr>
                    </w:pPr>
                    <w:r>
                      <w:rPr>
                        <w:lang w:val="en-US"/>
                      </w:rPr>
                      <w:t xml:space="preserve">Ivona </w:t>
                    </w:r>
                    <w:r w:rsidR="00A2046B">
                      <w:rPr>
                        <w:lang w:val="en-US"/>
                      </w:rPr>
                      <w:t>Meißner</w:t>
                    </w:r>
                  </w:p>
                  <w:p w14:paraId="1DFC1EC9"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6C35C2C2" w14:textId="77777777"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6E96E33" wp14:editId="643555CB">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7D6B0"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96E33"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14:paraId="1AA7D6B0" w14:textId="77777777" w:rsidR="00DF0B01" w:rsidRPr="00A34FAD" w:rsidRDefault="00DF0B01" w:rsidP="005645ED">
                    <w:pPr>
                      <w:pStyle w:val="Titel"/>
                      <w:rPr>
                        <w:bCs/>
                        <w:sz w:val="24"/>
                        <w:szCs w:val="24"/>
                      </w:rPr>
                    </w:pPr>
                    <w:r w:rsidRPr="00A34FAD">
                      <w:rPr>
                        <w:bCs/>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10389"/>
    <w:multiLevelType w:val="hybridMultilevel"/>
    <w:tmpl w:val="A89611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365AE"/>
    <w:rsid w:val="000443E2"/>
    <w:rsid w:val="000460C8"/>
    <w:rsid w:val="00050DB0"/>
    <w:rsid w:val="0009194C"/>
    <w:rsid w:val="00092213"/>
    <w:rsid w:val="000A6707"/>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C3B9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E6116"/>
    <w:rsid w:val="004F3ED9"/>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6643"/>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44C3"/>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973BC"/>
    <w:rsid w:val="00CA1E52"/>
    <w:rsid w:val="00CA3B5D"/>
    <w:rsid w:val="00CB2266"/>
    <w:rsid w:val="00CC0271"/>
    <w:rsid w:val="00CC0E0C"/>
    <w:rsid w:val="00CC1849"/>
    <w:rsid w:val="00CE0856"/>
    <w:rsid w:val="00CE54FD"/>
    <w:rsid w:val="00D251F2"/>
    <w:rsid w:val="00D56435"/>
    <w:rsid w:val="00D619B7"/>
    <w:rsid w:val="00D85D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DF4BD9"/>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398C"/>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55AFE92D"/>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styleId="Listenabsatz">
    <w:name w:val="List Paragraph"/>
    <w:basedOn w:val="Standard"/>
    <w:uiPriority w:val="34"/>
    <w:qFormat/>
    <w:rsid w:val="00DF4BD9"/>
    <w:pPr>
      <w:spacing w:after="200" w:line="276" w:lineRule="auto"/>
      <w:ind w:left="720"/>
      <w:contextualSpacing/>
    </w:pPr>
    <w:rPr>
      <w:rFonts w:eastAsiaTheme="minorEastAsia" w:cstheme="minorBidi"/>
      <w:szCs w:val="22"/>
      <w:lang w:val="en-GB" w:eastAsia="zh-CN"/>
    </w:rPr>
  </w:style>
  <w:style w:type="character" w:customStyle="1" w:styleId="word">
    <w:name w:val="word"/>
    <w:basedOn w:val="Absatz-Standardschriftart"/>
    <w:rsid w:val="007E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gemu-group.co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6B517F22-1425-4DCE-9D64-02A1C8BCC100}">
  <ds:schemaRefs>
    <ds:schemaRef ds:uri="http://schemas.openxmlformats.org/officeDocument/2006/bibliography"/>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0FFBE6-3338-4C19-93D8-5F488E1C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20</cp:revision>
  <cp:lastPrinted>2017-08-14T14:05:00Z</cp:lastPrinted>
  <dcterms:created xsi:type="dcterms:W3CDTF">2020-07-20T09:17:00Z</dcterms:created>
  <dcterms:modified xsi:type="dcterms:W3CDTF">2021-07-02T13:27:00Z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