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70D02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732ABAF6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49535E86" w14:textId="77777777" w:rsidR="00A84F3C" w:rsidRPr="0052463E" w:rsidRDefault="00D70E5E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  <w:lang w:val="fi-FI"/>
        </w:rPr>
      </w:pPr>
      <w:r w:rsidRPr="0052463E">
        <w:rPr>
          <w:rFonts w:cs="Arial"/>
          <w:sz w:val="22"/>
          <w:lang w:val="fi-FI"/>
        </w:rPr>
        <w:t xml:space="preserve">                                    </w:t>
      </w:r>
      <w:r w:rsidRPr="0052463E">
        <w:rPr>
          <w:rFonts w:cs="Arial"/>
          <w:sz w:val="22"/>
          <w:lang w:val="fi-FI"/>
        </w:rPr>
        <w:tab/>
      </w:r>
    </w:p>
    <w:p w14:paraId="1E5E132C" w14:textId="77777777" w:rsidR="00B37265" w:rsidRPr="0052463E" w:rsidRDefault="00B37265" w:rsidP="00B37265">
      <w:pPr>
        <w:tabs>
          <w:tab w:val="left" w:pos="7088"/>
        </w:tabs>
        <w:spacing w:line="360" w:lineRule="auto"/>
        <w:rPr>
          <w:sz w:val="14"/>
          <w:szCs w:val="18"/>
          <w:lang w:val="fi-FI"/>
        </w:rPr>
      </w:pPr>
    </w:p>
    <w:p w14:paraId="1A124652" w14:textId="77777777" w:rsidR="00A65266" w:rsidRPr="0052463E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fi-FI"/>
        </w:rPr>
      </w:pPr>
    </w:p>
    <w:p w14:paraId="05553F46" w14:textId="77777777" w:rsidR="0052463E" w:rsidRPr="0052463E" w:rsidRDefault="0052463E" w:rsidP="0052463E">
      <w:pPr>
        <w:spacing w:line="360" w:lineRule="auto"/>
        <w:rPr>
          <w:rFonts w:eastAsiaTheme="minorEastAsia" w:cstheme="minorBidi"/>
          <w:b/>
          <w:bCs/>
          <w:sz w:val="28"/>
          <w:szCs w:val="22"/>
          <w:lang w:val="it-IT"/>
        </w:rPr>
      </w:pPr>
      <w:r w:rsidRPr="0052463E">
        <w:rPr>
          <w:rFonts w:eastAsiaTheme="minorEastAsia" w:cstheme="minorBidi"/>
          <w:b/>
          <w:sz w:val="28"/>
          <w:szCs w:val="22"/>
          <w:lang w:val="it-IT"/>
        </w:rPr>
        <w:t>Valvole di riempimento GEMÜ con otturatore</w:t>
      </w:r>
    </w:p>
    <w:p w14:paraId="584CE68C" w14:textId="77777777" w:rsidR="007630C5" w:rsidRPr="0052463E" w:rsidRDefault="007630C5" w:rsidP="007630C5">
      <w:pPr>
        <w:spacing w:line="360" w:lineRule="auto"/>
        <w:rPr>
          <w:b/>
          <w:sz w:val="32"/>
          <w:szCs w:val="24"/>
          <w:lang w:val="it-IT"/>
        </w:rPr>
      </w:pPr>
    </w:p>
    <w:p w14:paraId="77F67481" w14:textId="77777777" w:rsidR="0052463E" w:rsidRPr="0052463E" w:rsidRDefault="0052463E" w:rsidP="0052463E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it-IT"/>
        </w:rPr>
      </w:pPr>
      <w:r w:rsidRPr="0052463E">
        <w:rPr>
          <w:rFonts w:eastAsiaTheme="minorEastAsia" w:cstheme="minorBidi"/>
          <w:b/>
          <w:bCs/>
          <w:iCs/>
          <w:sz w:val="22"/>
          <w:szCs w:val="22"/>
          <w:lang w:val="it-IT"/>
        </w:rPr>
        <w:t>Per un dosaggio ancora più preciso nei processi di riempimento, le valvole di riempimento GEMÜ sono disponibili a partire da subito anche con otturatore.</w:t>
      </w:r>
    </w:p>
    <w:p w14:paraId="31BBEBD2" w14:textId="77777777" w:rsidR="007630C5" w:rsidRPr="0052463E" w:rsidRDefault="007630C5" w:rsidP="007630C5">
      <w:pPr>
        <w:spacing w:line="360" w:lineRule="auto"/>
        <w:rPr>
          <w:bCs/>
          <w:i/>
          <w:iCs/>
          <w:sz w:val="22"/>
          <w:szCs w:val="22"/>
          <w:lang w:val="it-IT"/>
        </w:rPr>
      </w:pPr>
    </w:p>
    <w:p w14:paraId="0F117974" w14:textId="77777777" w:rsidR="0052463E" w:rsidRPr="0052463E" w:rsidRDefault="0052463E" w:rsidP="0052463E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it-IT"/>
        </w:rPr>
      </w:pPr>
      <w:r w:rsidRPr="0052463E">
        <w:rPr>
          <w:rFonts w:eastAsiaTheme="minorEastAsia" w:cstheme="minorBidi"/>
          <w:sz w:val="22"/>
          <w:szCs w:val="22"/>
          <w:lang w:val="it-IT"/>
        </w:rPr>
        <w:t xml:space="preserve">Il processo di riempimento nell'industria alimentare e farmaceutica, in ragione delle molteplici bevande, dei prodotti alimentari liquidi e dei prodotti farmaceutici in continuo aumento, richiede una maggiore offerta di soluzioni individuali. </w:t>
      </w:r>
      <w:r w:rsidRPr="0052463E">
        <w:rPr>
          <w:rFonts w:eastAsiaTheme="minorEastAsia" w:cstheme="minorBidi"/>
          <w:sz w:val="22"/>
          <w:szCs w:val="22"/>
          <w:lang w:val="it-IT"/>
        </w:rPr>
        <w:br/>
        <w:t xml:space="preserve">Per tale motivo, GEMÜ offre a partire da subito le valvole di riempimento GEMÜ F40 e F60 servoDrive anche con un otturatore. Di conseguenza, è possibile dosare con maggiore precisione le quantità di riempimento di sostanze liquide, viscose e gassose, in particolare in presenza di piccole quantità. Le valvole di riempimento GEMÜ sono dotate dell'innovativa tecnologia PD e convincono grazie alla loro velocità, flessibilità, resistenza e precisione. </w:t>
      </w:r>
    </w:p>
    <w:p w14:paraId="2C6D0C7E" w14:textId="77777777" w:rsidR="0052463E" w:rsidRPr="0052463E" w:rsidRDefault="0052463E" w:rsidP="0052463E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it-IT"/>
        </w:rPr>
      </w:pPr>
      <w:r w:rsidRPr="0052463E">
        <w:rPr>
          <w:rFonts w:eastAsiaTheme="minorEastAsia" w:cstheme="minorBidi"/>
          <w:sz w:val="22"/>
          <w:szCs w:val="22"/>
          <w:lang w:val="it-IT"/>
        </w:rPr>
        <w:t xml:space="preserve">Le valvole di riempimento GEMÜ F40 e F60 servoDrive sono disponibili nei diametri nominali da DN 8 a 25 con bocchettone o attacco clamp secondo DIN o ASME BPE. Oltre ai corpi valvola in microfusione finora disponibili, a partire da subito vengono offerti anche corpi in materiale pieno che, su richiesta, possono essere elettrolucidati. </w:t>
      </w:r>
    </w:p>
    <w:p w14:paraId="2862BEB4" w14:textId="022A326B" w:rsidR="000B7CB3" w:rsidRPr="0052463E" w:rsidRDefault="0052463E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  <w:r>
        <w:rPr>
          <w:rFonts w:cs="Arial"/>
          <w:b/>
          <w:noProof/>
          <w:lang w:val="it-IT"/>
        </w:rPr>
        <w:drawing>
          <wp:inline distT="0" distB="0" distL="0" distR="0" wp14:anchorId="5DB067CE" wp14:editId="0793A23C">
            <wp:extent cx="2422276" cy="217967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427" cy="218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A689E" w14:textId="77777777" w:rsidR="00D70E5E" w:rsidRPr="00DD7A42" w:rsidRDefault="00D70E5E" w:rsidP="00D70E5E">
      <w:pPr>
        <w:pStyle w:val="bodytext"/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DD7A42">
        <w:rPr>
          <w:rFonts w:ascii="Arial" w:hAnsi="Arial" w:cs="Arial"/>
          <w:b/>
          <w:bCs/>
          <w:sz w:val="20"/>
          <w:szCs w:val="20"/>
          <w:lang w:val="it-IT"/>
        </w:rPr>
        <w:lastRenderedPageBreak/>
        <w:t>Informazioni di base</w:t>
      </w:r>
    </w:p>
    <w:p w14:paraId="638C42DF" w14:textId="664CA5F6" w:rsidR="00D70E5E" w:rsidRPr="00D70E5E" w:rsidRDefault="00D70E5E" w:rsidP="00D70E5E">
      <w:pPr>
        <w:pStyle w:val="bodytext"/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DD7A42">
        <w:rPr>
          <w:rFonts w:ascii="Arial" w:hAnsi="Arial" w:cs="Arial"/>
          <w:sz w:val="20"/>
          <w:szCs w:val="20"/>
          <w:lang w:val="it-IT"/>
        </w:rPr>
        <w:t xml:space="preserve">Il Gruppo GEMÜ sviluppa e produce sistemi di valvole, misurazione e regolazione per liquidi, vapori e gas. L'azienda è leader mondiale nelle soluzioni per processi sterili. L'azienda a conduzione familiare indipendente, che opera a livello internazionale, è stata fondata nel 1964 e dal 2011 è guidata dalla seconda generazione, formata da Gert Müller e dal cugino Stephan Müller, entrambi amministratori delegati. </w:t>
      </w:r>
      <w:r w:rsidRPr="00D70E5E">
        <w:rPr>
          <w:rFonts w:ascii="Arial" w:hAnsi="Arial" w:cs="Arial"/>
          <w:sz w:val="20"/>
          <w:szCs w:val="20"/>
          <w:lang w:val="pt-BR"/>
        </w:rPr>
        <w:t>Nel 20</w:t>
      </w:r>
      <w:r w:rsidR="00FA4F7E">
        <w:rPr>
          <w:rFonts w:ascii="Arial" w:hAnsi="Arial" w:cs="Arial"/>
          <w:sz w:val="20"/>
          <w:szCs w:val="20"/>
          <w:lang w:val="pt-BR"/>
        </w:rPr>
        <w:t>20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, il Gruppo ha conseguito un fatturato superiore a 330 milioni di Euro e attualmente dà lavoro a più di </w:t>
      </w:r>
      <w:r w:rsidR="0088162C">
        <w:rPr>
          <w:rFonts w:ascii="Arial" w:hAnsi="Arial" w:cs="Arial"/>
          <w:sz w:val="20"/>
          <w:szCs w:val="20"/>
          <w:lang w:val="pt-BR"/>
        </w:rPr>
        <w:t>2</w:t>
      </w:r>
      <w:r w:rsidRPr="00D70E5E">
        <w:rPr>
          <w:rFonts w:ascii="Arial" w:hAnsi="Arial" w:cs="Arial"/>
          <w:sz w:val="20"/>
          <w:szCs w:val="20"/>
          <w:lang w:val="pt-BR"/>
        </w:rPr>
        <w:t>.</w:t>
      </w:r>
      <w:r w:rsidR="0088162C">
        <w:rPr>
          <w:rFonts w:ascii="Arial" w:hAnsi="Arial" w:cs="Arial"/>
          <w:sz w:val="20"/>
          <w:szCs w:val="20"/>
          <w:lang w:val="pt-BR"/>
        </w:rPr>
        <w:t>1</w:t>
      </w:r>
      <w:r w:rsidRPr="00D70E5E">
        <w:rPr>
          <w:rFonts w:ascii="Arial" w:hAnsi="Arial" w:cs="Arial"/>
          <w:sz w:val="20"/>
          <w:szCs w:val="20"/>
          <w:lang w:val="pt-BR"/>
        </w:rPr>
        <w:t>00 collaboratori in tutto il mondo, di cui circa 1.</w:t>
      </w:r>
      <w:r w:rsidR="0088162C">
        <w:rPr>
          <w:rFonts w:ascii="Arial" w:hAnsi="Arial" w:cs="Arial"/>
          <w:sz w:val="20"/>
          <w:szCs w:val="20"/>
          <w:lang w:val="pt-BR"/>
        </w:rPr>
        <w:t>2</w:t>
      </w:r>
      <w:r w:rsidRPr="00D70E5E">
        <w:rPr>
          <w:rFonts w:ascii="Arial" w:hAnsi="Arial" w:cs="Arial"/>
          <w:sz w:val="20"/>
          <w:szCs w:val="20"/>
          <w:lang w:val="pt-BR"/>
        </w:rPr>
        <w:t>00 in Germania. La produzione avviene all'interno di sei stabilimenti: Germania, Svizzera e Francia, nonché Cina, Brasile e USA. Le vendite a livello mondiale sono affidate a 27 società affiliate e vengono coordinate dalla Germania. GEMÜ è attiva in oltre 50 Paesi in tutti i continenti, grazie a un capillare network di partner commerciali.</w:t>
      </w:r>
      <w:r w:rsidRPr="00D70E5E">
        <w:rPr>
          <w:rFonts w:ascii="Arial" w:hAnsi="Arial" w:cs="Arial"/>
          <w:sz w:val="20"/>
          <w:szCs w:val="20"/>
          <w:lang w:val="pt-BR"/>
        </w:rPr>
        <w:br/>
        <w:t xml:space="preserve">Per ulteriori informazioni, consultare il sito </w:t>
      </w:r>
      <w:hyperlink r:id="rId15" w:tgtFrame="_blank" w:tooltip="www.gemu-group.com" w:history="1">
        <w:r w:rsidRPr="00D70E5E">
          <w:rPr>
            <w:rStyle w:val="Hyperlink"/>
            <w:rFonts w:cs="Arial"/>
            <w:color w:val="auto"/>
            <w:szCs w:val="20"/>
            <w:lang w:val="pt-BR"/>
          </w:rPr>
          <w:t>www.gemu-group.com</w:t>
        </w:r>
      </w:hyperlink>
      <w:r w:rsidRPr="00D70E5E">
        <w:rPr>
          <w:rFonts w:ascii="Arial" w:hAnsi="Arial" w:cs="Arial"/>
          <w:sz w:val="20"/>
          <w:szCs w:val="20"/>
          <w:lang w:val="pt-BR"/>
        </w:rPr>
        <w:t>.</w:t>
      </w:r>
    </w:p>
    <w:sectPr w:rsidR="00D70E5E" w:rsidRPr="00D70E5E" w:rsidSect="003B2F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EFD11" w14:textId="77777777" w:rsidR="00DD60B0" w:rsidRDefault="00DD60B0">
      <w:r>
        <w:separator/>
      </w:r>
    </w:p>
  </w:endnote>
  <w:endnote w:type="continuationSeparator" w:id="0">
    <w:p w14:paraId="2FD8DFE1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2D1C" w14:textId="77777777" w:rsidR="005704C4" w:rsidRDefault="005704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46B1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2A9AA36F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097C9678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0BA53577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C00CEBA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26078DC3" w14:textId="03B8D955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</w:p>
  <w:p w14:paraId="0AD643AA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8EE91B8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9D61B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FF77BB6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3451CDE9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155207D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79CC21C4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27384B8C" w14:textId="643271ED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</w:p>
  <w:p w14:paraId="35B710B4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B0890DF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E5E2C" w14:textId="77777777" w:rsidR="00DD60B0" w:rsidRDefault="00DD60B0">
      <w:r>
        <w:separator/>
      </w:r>
    </w:p>
  </w:footnote>
  <w:footnote w:type="continuationSeparator" w:id="0">
    <w:p w14:paraId="70E9BE55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321C1" w14:textId="77777777" w:rsidR="005704C4" w:rsidRDefault="005704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D548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6226D710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3276C213" wp14:editId="11003177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1204E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4F765E8C" wp14:editId="0B16032B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844815" wp14:editId="7BCE480F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0E905" w14:textId="77777777" w:rsidR="005704C4" w:rsidRDefault="005704C4" w:rsidP="005704C4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42182F12" w14:textId="77777777" w:rsidR="005704C4" w:rsidRDefault="005704C4" w:rsidP="005704C4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34D29F9B" w14:textId="77777777" w:rsidR="00DF0B01" w:rsidRPr="005704C4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5704C4" w:rsidRDefault="005704C4" w:rsidP="005704C4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5704C4" w:rsidRDefault="005704C4" w:rsidP="005704C4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5704C4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33AF6003" wp14:editId="6A03109B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08AB4" w14:textId="77777777" w:rsidR="00DF0B01" w:rsidRPr="005704C4" w:rsidRDefault="00BD6EC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5704C4">
                            <w:rPr>
                              <w:bCs/>
                              <w:sz w:val="24"/>
                              <w:szCs w:val="24"/>
                            </w:rPr>
                            <w:t>cumunicato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5704C4" w:rsidRDefault="00BD6EC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bookmarkStart w:id="1" w:name="_GoBack"/>
                    <w:proofErr w:type="spellStart"/>
                    <w:r w:rsidRPr="005704C4">
                      <w:rPr>
                        <w:bCs/>
                        <w:sz w:val="24"/>
                        <w:szCs w:val="24"/>
                      </w:rPr>
                      <w:t>cumunicato</w:t>
                    </w:r>
                    <w:bookmarkEnd w:id="1"/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6650F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463E"/>
    <w:rsid w:val="00526C02"/>
    <w:rsid w:val="00541077"/>
    <w:rsid w:val="00546804"/>
    <w:rsid w:val="00552C4E"/>
    <w:rsid w:val="005549B1"/>
    <w:rsid w:val="00557B11"/>
    <w:rsid w:val="005645ED"/>
    <w:rsid w:val="00566FB5"/>
    <w:rsid w:val="005704C4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62C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D6EC5"/>
    <w:rsid w:val="00BE0C8C"/>
    <w:rsid w:val="00C1306E"/>
    <w:rsid w:val="00C41618"/>
    <w:rsid w:val="00C4188C"/>
    <w:rsid w:val="00C44B03"/>
    <w:rsid w:val="00C5559A"/>
    <w:rsid w:val="00C6663D"/>
    <w:rsid w:val="00C72D6F"/>
    <w:rsid w:val="00C753A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70E5E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D7A42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A4F7E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0086A930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D70E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it_IT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5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713FA-5D36-4139-BE4C-467001401095}">
  <ds:schemaRefs/>
</ds:datastoreItem>
</file>

<file path=customXml/itemProps3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E3FF4EB-27DF-4865-ADAF-A93BBB0D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4</cp:revision>
  <cp:lastPrinted>2017-08-14T14:05:00Z</cp:lastPrinted>
  <dcterms:created xsi:type="dcterms:W3CDTF">2021-10-28T09:21:00Z</dcterms:created>
  <dcterms:modified xsi:type="dcterms:W3CDTF">2021-12-13T09:12:00Z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