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1DBE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2563E2AF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3FC1331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7878FA71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542CB15E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19D774F6" w14:textId="191933BC" w:rsidR="007630C5" w:rsidRDefault="00113209" w:rsidP="007630C5">
      <w:pPr>
        <w:spacing w:line="360" w:lineRule="auto"/>
        <w:rPr>
          <w:rFonts w:eastAsiaTheme="minorEastAsia" w:cstheme="minorBidi"/>
          <w:b/>
          <w:sz w:val="28"/>
          <w:szCs w:val="22"/>
          <w:lang w:eastAsia="ja-JP"/>
        </w:rPr>
      </w:pPr>
      <w:r w:rsidRPr="00113209">
        <w:rPr>
          <w:rFonts w:eastAsiaTheme="minorEastAsia" w:cstheme="minorBidi" w:hint="eastAsia"/>
          <w:b/>
          <w:sz w:val="28"/>
          <w:szCs w:val="22"/>
          <w:lang w:eastAsia="ja-JP"/>
        </w:rPr>
        <w:t>レギュレーティングコーン付き</w:t>
      </w:r>
      <w:r w:rsidRPr="00113209">
        <w:rPr>
          <w:rFonts w:eastAsiaTheme="minorEastAsia" w:cstheme="minorBidi" w:hint="eastAsia"/>
          <w:b/>
          <w:sz w:val="28"/>
          <w:szCs w:val="22"/>
          <w:lang w:eastAsia="ja-JP"/>
        </w:rPr>
        <w:t xml:space="preserve"> GEMÜ </w:t>
      </w:r>
      <w:r w:rsidRPr="00113209">
        <w:rPr>
          <w:rFonts w:eastAsiaTheme="minorEastAsia" w:cstheme="minorBidi" w:hint="eastAsia"/>
          <w:b/>
          <w:sz w:val="28"/>
          <w:szCs w:val="22"/>
          <w:lang w:eastAsia="ja-JP"/>
        </w:rPr>
        <w:t>フィリングバルブ</w:t>
      </w:r>
    </w:p>
    <w:p w14:paraId="76E265A5" w14:textId="77777777" w:rsidR="00113209" w:rsidRPr="00113209" w:rsidRDefault="00113209" w:rsidP="007630C5">
      <w:pPr>
        <w:spacing w:line="360" w:lineRule="auto"/>
        <w:rPr>
          <w:b/>
          <w:sz w:val="32"/>
          <w:szCs w:val="24"/>
          <w:lang w:val="en-US" w:eastAsia="ja-JP"/>
        </w:rPr>
      </w:pPr>
    </w:p>
    <w:p w14:paraId="2E95787D" w14:textId="77777777" w:rsidR="00113209" w:rsidRPr="00113209" w:rsidRDefault="00113209" w:rsidP="00113209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eastAsia="ja-JP"/>
        </w:rPr>
      </w:pPr>
      <w:r w:rsidRPr="00113209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充填プロセスにおける計量精度を一層高めるために，</w:t>
      </w:r>
      <w:r w:rsidRPr="00113209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 xml:space="preserve">GEMÜ </w:t>
      </w:r>
      <w:r w:rsidRPr="00113209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のフィリングバルブはレギュレーティングコーン付きのものもお求めいただけるようになりました。</w:t>
      </w:r>
    </w:p>
    <w:p w14:paraId="415931BD" w14:textId="77777777" w:rsidR="007630C5" w:rsidRPr="00113209" w:rsidRDefault="007630C5" w:rsidP="007630C5">
      <w:pPr>
        <w:spacing w:line="360" w:lineRule="auto"/>
        <w:rPr>
          <w:bCs/>
          <w:i/>
          <w:iCs/>
          <w:sz w:val="22"/>
          <w:szCs w:val="22"/>
          <w:lang w:eastAsia="ja-JP"/>
        </w:rPr>
      </w:pPr>
    </w:p>
    <w:p w14:paraId="75BBB3C3" w14:textId="77777777" w:rsidR="00113209" w:rsidRPr="00113209" w:rsidRDefault="00113209" w:rsidP="00113209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eastAsia="ja-JP"/>
        </w:rPr>
      </w:pPr>
      <w:r w:rsidRPr="00113209">
        <w:rPr>
          <w:rFonts w:eastAsiaTheme="minorEastAsia" w:cstheme="minorBidi" w:hint="eastAsia"/>
          <w:sz w:val="22"/>
          <w:szCs w:val="22"/>
          <w:lang w:eastAsia="ja-JP"/>
        </w:rPr>
        <w:t>飲料，液体食品および医薬品の種類が増え続けているなか，食品および医薬品工業における充填プロセスでは，膨大な種類の個別のソリューションが求められています。これに対応するため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GEMÜ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は，この度レギュレーティングコーン付きのフィリングバルブ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GEMÜ F40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および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F60 servoDrive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をご用意いたしました。これにより，特に充填量が少量の場合に，液体，粘性流体および気体をより高精度で計量することができます。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GEMÜ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のフィリングバルブは先進的な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PD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テクノロジーを採用していて，優れた作動速度，柔軟性，耐性および精度を実現します。</w:t>
      </w:r>
    </w:p>
    <w:p w14:paraId="3CEC3507" w14:textId="2733BDA4" w:rsidR="00113209" w:rsidRPr="00113209" w:rsidRDefault="00113209" w:rsidP="00113209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eastAsia="ja-JP"/>
        </w:rPr>
      </w:pPr>
      <w:r>
        <w:rPr>
          <w:rFonts w:cs="Arial"/>
          <w:b/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050BB6AE" wp14:editId="06FEFBAC">
            <wp:simplePos x="0" y="0"/>
            <wp:positionH relativeFrom="margin">
              <wp:align>left</wp:align>
            </wp:positionH>
            <wp:positionV relativeFrom="paragraph">
              <wp:posOffset>1083310</wp:posOffset>
            </wp:positionV>
            <wp:extent cx="2516505" cy="2264410"/>
            <wp:effectExtent l="0" t="0" r="0" b="254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フィリングバルブ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GEMÜ F40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および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F60 servoDrive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は，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DIN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または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ASME BPE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に対応した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呼び径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8A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～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 xml:space="preserve"> 25A </w:t>
      </w:r>
      <w:r w:rsidRPr="00113209">
        <w:rPr>
          <w:rFonts w:eastAsiaTheme="minorEastAsia" w:cstheme="minorBidi" w:hint="eastAsia"/>
          <w:sz w:val="22"/>
          <w:szCs w:val="22"/>
          <w:lang w:eastAsia="ja-JP"/>
        </w:rPr>
        <w:t>の，突合せ溶接あるいはクランプ接続のものをお求めいただけます。従来のインベストメント鋳物バルブボディに加え，ブロック材から切削加工されたボディもご用意していて，ご要望に応じて電解研磨も可能です。</w:t>
      </w:r>
    </w:p>
    <w:p w14:paraId="57AD13C5" w14:textId="77777777" w:rsidR="009C6139" w:rsidRPr="00AE3547" w:rsidRDefault="009C6139" w:rsidP="009C6139">
      <w:pPr>
        <w:spacing w:line="360" w:lineRule="auto"/>
        <w:ind w:right="1134"/>
        <w:jc w:val="both"/>
        <w:rPr>
          <w:rFonts w:cs="Arial"/>
          <w:b/>
          <w:lang w:val="en-US" w:eastAsia="ja-JP"/>
        </w:rPr>
      </w:pPr>
      <w:r w:rsidRPr="00887C9A">
        <w:rPr>
          <w:rFonts w:ascii="MS PGothic" w:eastAsia="MS PGothic" w:hAnsi="MS PGothic" w:cs="MS PGothic"/>
          <w:b/>
          <w:lang w:eastAsia="ja-JP"/>
        </w:rPr>
        <w:lastRenderedPageBreak/>
        <w:t>企業情報</w:t>
      </w:r>
    </w:p>
    <w:p w14:paraId="25DC4941" w14:textId="77777777" w:rsidR="009C6139" w:rsidRPr="00AE3547" w:rsidRDefault="009C6139" w:rsidP="009C6139">
      <w:pPr>
        <w:spacing w:line="360" w:lineRule="auto"/>
        <w:ind w:right="1134"/>
        <w:jc w:val="both"/>
        <w:rPr>
          <w:rFonts w:cs="Arial"/>
          <w:b/>
          <w:lang w:val="en-US" w:eastAsia="ja-JP"/>
        </w:rPr>
      </w:pPr>
    </w:p>
    <w:p w14:paraId="0EF3108B" w14:textId="13920754" w:rsidR="009C6139" w:rsidRPr="00887C9A" w:rsidRDefault="009C6139" w:rsidP="009C6139">
      <w:pPr>
        <w:autoSpaceDE w:val="0"/>
        <w:autoSpaceDN w:val="0"/>
        <w:adjustRightInd w:val="0"/>
        <w:spacing w:line="360" w:lineRule="auto"/>
        <w:jc w:val="both"/>
        <w:rPr>
          <w:rFonts w:cs="Arial"/>
          <w:lang w:eastAsia="ja-JP"/>
        </w:rPr>
      </w:pPr>
      <w:bookmarkStart w:id="0" w:name="_Hlk513462039"/>
      <w:r w:rsidRPr="00AE3547">
        <w:rPr>
          <w:rFonts w:ascii="MS PGothic" w:eastAsia="MS PGothic" w:hAnsi="MS PGothic" w:cs="MS PGothic"/>
          <w:lang w:val="en-US" w:eastAsia="ja-JP"/>
        </w:rPr>
        <w:t xml:space="preserve">GEMÜ </w:t>
      </w:r>
      <w:r w:rsidRPr="00887C9A">
        <w:rPr>
          <w:rFonts w:ascii="MS PGothic" w:eastAsia="MS PGothic" w:hAnsi="MS PGothic" w:cs="MS PGothic"/>
          <w:lang w:eastAsia="ja-JP"/>
        </w:rPr>
        <w:t>グループは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液体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蒸気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ガス用のバルブ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計測器および制御システムを開発・製造しています。無菌プロセス用の製品では世界市場をリードする企業です。グローバルに事業を展開する独立系家族経営企業である GEMÜ は 1964 年に設立され，2011 年以降 2 代目のゲルト・ミュラー（Gert Müller）がマネージングディレクターとして従兄弟のシュテファン・ミュラー（Stephan Müller）とともに経営を継承しています。</w:t>
      </w:r>
      <w:bookmarkStart w:id="1" w:name="_Hlk515950316"/>
      <w:r w:rsidRPr="00887C9A">
        <w:rPr>
          <w:rFonts w:ascii="MS PGothic" w:eastAsia="MS PGothic" w:hAnsi="MS PGothic" w:cs="MS PGothic"/>
          <w:lang w:eastAsia="ja-JP"/>
        </w:rPr>
        <w:t>GEMÜ グループは 20</w:t>
      </w:r>
      <w:r w:rsidR="00CE5298">
        <w:rPr>
          <w:rFonts w:ascii="MS PGothic" w:eastAsia="MS PGothic" w:hAnsi="MS PGothic" w:cs="MS PGothic"/>
          <w:lang w:eastAsia="ja-JP"/>
        </w:rPr>
        <w:t>20</w:t>
      </w:r>
      <w:r w:rsidRPr="00887C9A">
        <w:rPr>
          <w:rFonts w:ascii="MS PGothic" w:eastAsia="MS PGothic" w:hAnsi="MS PGothic" w:cs="MS PGothic"/>
          <w:lang w:eastAsia="ja-JP"/>
        </w:rPr>
        <w:t xml:space="preserve"> 年に 3 億 3 千万ユーロを超える売上げを達成し，従業員数は世界で </w:t>
      </w:r>
      <w:r w:rsidR="00234BB4">
        <w:rPr>
          <w:rFonts w:ascii="MS PGothic" w:eastAsia="MS PGothic" w:hAnsi="MS PGothic" w:cs="MS PGothic"/>
          <w:lang w:eastAsia="ja-JP"/>
        </w:rPr>
        <w:t>2</w:t>
      </w:r>
      <w:r w:rsidRPr="00887C9A">
        <w:rPr>
          <w:rFonts w:ascii="MS PGothic" w:eastAsia="MS PGothic" w:hAnsi="MS PGothic" w:cs="MS PGothic"/>
          <w:lang w:eastAsia="ja-JP"/>
        </w:rPr>
        <w:t>,</w:t>
      </w:r>
      <w:r w:rsidR="00234BB4">
        <w:rPr>
          <w:rFonts w:ascii="MS PGothic" w:eastAsia="MS PGothic" w:hAnsi="MS PGothic" w:cs="MS PGothic"/>
          <w:lang w:eastAsia="ja-JP"/>
        </w:rPr>
        <w:t>1</w:t>
      </w:r>
      <w:r w:rsidRPr="00887C9A">
        <w:rPr>
          <w:rFonts w:ascii="MS PGothic" w:eastAsia="MS PGothic" w:hAnsi="MS PGothic" w:cs="MS PGothic"/>
          <w:lang w:eastAsia="ja-JP"/>
        </w:rPr>
        <w:t>00 名以上，そのうちの 1,</w:t>
      </w:r>
      <w:r w:rsidR="00234BB4">
        <w:rPr>
          <w:rFonts w:ascii="MS PGothic" w:eastAsia="MS PGothic" w:hAnsi="MS PGothic" w:cs="MS PGothic"/>
          <w:lang w:eastAsia="ja-JP"/>
        </w:rPr>
        <w:t>2</w:t>
      </w:r>
      <w:r w:rsidRPr="00887C9A">
        <w:rPr>
          <w:rFonts w:ascii="MS PGothic" w:eastAsia="MS PGothic" w:hAnsi="MS PGothic" w:cs="MS PGothic"/>
          <w:lang w:eastAsia="ja-JP"/>
        </w:rPr>
        <w:t>00 名以上はドイツ国内の従業員です。製造拠点はドイツ，スイス，フランス，中国，ブラジル，アメリカの 6 か所にあります。製品，ソリューション，サービスの販売活動は，世界 27 の販売拠点を通じて展開され，マーケティングはドイツで統括されています。GEMÜ は，50 を超える国々のパートナー企業との密接なネットワークを通じて，すべての大陸にわたって活動しています。</w:t>
      </w:r>
      <w:bookmarkEnd w:id="1"/>
    </w:p>
    <w:p w14:paraId="1DCE5461" w14:textId="77777777" w:rsidR="0052138C" w:rsidRPr="009C6139" w:rsidRDefault="009C6139" w:rsidP="009C613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lang w:eastAsia="ja-JP"/>
        </w:rPr>
      </w:pPr>
      <w:r w:rsidRPr="00887C9A">
        <w:rPr>
          <w:rFonts w:ascii="MS PGothic" w:eastAsia="MS PGothic" w:hAnsi="MS PGothic" w:cs="MS PGothic"/>
          <w:lang w:eastAsia="ja-JP"/>
        </w:rPr>
        <w:t xml:space="preserve">詳細は </w:t>
      </w:r>
      <w:hyperlink r:id="rId15" w:history="1">
        <w:r w:rsidRPr="00887C9A">
          <w:rPr>
            <w:rStyle w:val="Hyperlink"/>
            <w:rFonts w:ascii="MS PGothic" w:eastAsia="MS PGothic" w:hAnsi="MS PGothic" w:cs="MS PGothic"/>
            <w:lang w:eastAsia="ja-JP"/>
          </w:rPr>
          <w:t>www.gemu-group.com</w:t>
        </w:r>
      </w:hyperlink>
      <w:r w:rsidRPr="00887C9A">
        <w:rPr>
          <w:rFonts w:ascii="MS PGothic" w:eastAsia="MS PGothic" w:hAnsi="MS PGothic" w:cs="MS PGothic"/>
          <w:lang w:eastAsia="ja-JP"/>
        </w:rPr>
        <w:t xml:space="preserve"> をご覧ください。</w:t>
      </w:r>
      <w:bookmarkEnd w:id="0"/>
    </w:p>
    <w:sectPr w:rsidR="0052138C" w:rsidRPr="009C6139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FB703" w14:textId="77777777" w:rsidR="00DD60B0" w:rsidRDefault="00DD60B0">
      <w:r>
        <w:separator/>
      </w:r>
    </w:p>
  </w:endnote>
  <w:endnote w:type="continuationSeparator" w:id="0">
    <w:p w14:paraId="4392CF99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D277" w14:textId="77777777" w:rsidR="004E6864" w:rsidRDefault="004E68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42B9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5F49F1B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648897DD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736D6F2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DE0DDB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6A6096B" w14:textId="55101109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5AC45591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91373B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B2A9C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8CE6A75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D6BE6E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6545714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C9D814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175EAB8" w14:textId="13467701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33BA71D5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2ADBBD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C357" w14:textId="77777777" w:rsidR="00DD60B0" w:rsidRDefault="00DD60B0">
      <w:r>
        <w:separator/>
      </w:r>
    </w:p>
  </w:footnote>
  <w:footnote w:type="continuationSeparator" w:id="0">
    <w:p w14:paraId="2FDB71BB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3455" w14:textId="77777777" w:rsidR="004E6864" w:rsidRDefault="004E68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ED5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27915DB4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9D46A12" wp14:editId="34F5EB2A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05823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94B6DB1" wp14:editId="3DBC0B6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0F0C31" wp14:editId="4653AB76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E3A64" w14:textId="77777777" w:rsidR="00AE3547" w:rsidRDefault="00AE3547" w:rsidP="00AE354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606312A6" w14:textId="77777777" w:rsidR="00AE3547" w:rsidRDefault="00AE3547" w:rsidP="00AE354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53CF621D" w14:textId="77777777" w:rsidR="00DF0B01" w:rsidRPr="00AE3547" w:rsidRDefault="00DF0B01" w:rsidP="00AE3547">
                          <w:pPr>
                            <w:pStyle w:val="Kopfzeile"/>
                            <w:jc w:val="both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F0C3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798E3A64" w14:textId="77777777" w:rsidR="00AE3547" w:rsidRDefault="00AE3547" w:rsidP="00AE3547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606312A6" w14:textId="77777777" w:rsidR="00AE3547" w:rsidRDefault="00AE3547" w:rsidP="00AE3547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53CF621D" w14:textId="77777777" w:rsidR="00DF0B01" w:rsidRPr="00AE3547" w:rsidRDefault="00DF0B01" w:rsidP="00AE3547">
                    <w:pPr>
                      <w:pStyle w:val="Kopfzeile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12E5AADB" wp14:editId="0FD856FF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0D332" w14:textId="77777777" w:rsidR="00DF0B01" w:rsidRPr="00AE3547" w:rsidRDefault="004E6864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E3547">
                            <w:rPr>
                              <w:rFonts w:hint="eastAsia"/>
                              <w:bCs/>
                              <w:sz w:val="24"/>
                              <w:szCs w:val="24"/>
                            </w:rPr>
                            <w:t>プレスリリース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5AADB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0780D332" w14:textId="77777777" w:rsidR="00DF0B01" w:rsidRPr="00AE3547" w:rsidRDefault="004E6864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E3547">
                      <w:rPr>
                        <w:rFonts w:hint="eastAsia"/>
                        <w:bCs/>
                        <w:sz w:val="24"/>
                        <w:szCs w:val="24"/>
                      </w:rPr>
                      <w:t>プレスリリース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13209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79B4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4BB4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4E6864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57BE0"/>
    <w:rsid w:val="005645ED"/>
    <w:rsid w:val="00566FB5"/>
    <w:rsid w:val="00574C6D"/>
    <w:rsid w:val="005B5508"/>
    <w:rsid w:val="005B622D"/>
    <w:rsid w:val="005B77BA"/>
    <w:rsid w:val="005C76A0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6139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C2D"/>
    <w:rsid w:val="00AA0D1C"/>
    <w:rsid w:val="00AA3CFB"/>
    <w:rsid w:val="00AB4A32"/>
    <w:rsid w:val="00AB61E2"/>
    <w:rsid w:val="00AE3547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298"/>
    <w:rsid w:val="00CE54FD"/>
    <w:rsid w:val="00D251F2"/>
    <w:rsid w:val="00D470C8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7616DD82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Mincho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gemu-group.com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44244F60-D006-4CA8-9D42-2EF8145E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237</Characters>
  <Application>Microsoft Office Word</Application>
  <DocSecurity>0</DocSecurity>
  <Lines>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2021-10-28T09:42:00Z</dcterms:created>
  <dcterms:modified xsi:type="dcterms:W3CDTF">2021-12-13T09:13:00Z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