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2998F" w14:textId="2A5C1B01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5639E8DA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06A6CE3D" w14:textId="77777777"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14:paraId="4842A1DF" w14:textId="0F306D57" w:rsidR="00B37265" w:rsidRPr="00FF3345" w:rsidRDefault="00B37265" w:rsidP="00B37265">
      <w:pPr>
        <w:tabs>
          <w:tab w:val="left" w:pos="7088"/>
        </w:tabs>
        <w:spacing w:line="360" w:lineRule="auto"/>
        <w:rPr>
          <w:sz w:val="14"/>
          <w:szCs w:val="18"/>
        </w:rPr>
      </w:pPr>
    </w:p>
    <w:p w14:paraId="3F48CC31" w14:textId="1C4B9918" w:rsidR="00A65266" w:rsidRPr="00FF3345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</w:rPr>
      </w:pPr>
    </w:p>
    <w:p w14:paraId="5E7E4FC8" w14:textId="3AF46AE2" w:rsidR="0067656E" w:rsidRPr="0067656E" w:rsidRDefault="0067656E" w:rsidP="0067656E">
      <w:pPr>
        <w:spacing w:line="360" w:lineRule="auto"/>
        <w:rPr>
          <w:rFonts w:eastAsiaTheme="minorEastAsia" w:cstheme="minorBidi"/>
          <w:b/>
          <w:bCs/>
          <w:sz w:val="28"/>
          <w:szCs w:val="22"/>
          <w:lang w:val="ru-RU"/>
        </w:rPr>
      </w:pPr>
      <w:r w:rsidRPr="0067656E">
        <w:rPr>
          <w:rFonts w:eastAsiaTheme="minorEastAsia" w:cstheme="minorBidi"/>
          <w:b/>
          <w:sz w:val="28"/>
          <w:szCs w:val="22"/>
          <w:lang w:val="ru-RU"/>
        </w:rPr>
        <w:t>Клапаны заполнения GEMÜ с шаровым регулирующим плунжером</w:t>
      </w:r>
    </w:p>
    <w:p w14:paraId="12ADC7F4" w14:textId="259F7795" w:rsidR="007630C5" w:rsidRPr="000F760B" w:rsidRDefault="007630C5" w:rsidP="007630C5">
      <w:pPr>
        <w:spacing w:line="360" w:lineRule="auto"/>
        <w:rPr>
          <w:b/>
          <w:sz w:val="32"/>
          <w:szCs w:val="24"/>
          <w:lang w:val="ru-RU"/>
        </w:rPr>
      </w:pPr>
    </w:p>
    <w:p w14:paraId="604F56DE" w14:textId="0ACC8F0D" w:rsidR="0067656E" w:rsidRPr="0067656E" w:rsidRDefault="0067656E" w:rsidP="0067656E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ru-RU"/>
        </w:rPr>
      </w:pPr>
      <w:r w:rsidRPr="0067656E">
        <w:rPr>
          <w:rFonts w:eastAsiaTheme="minorEastAsia" w:cstheme="minorBidi"/>
          <w:b/>
          <w:bCs/>
          <w:iCs/>
          <w:sz w:val="22"/>
          <w:szCs w:val="22"/>
          <w:lang w:val="ru-RU"/>
        </w:rPr>
        <w:t>Для более точного дозирования в процессах розлива клапаны заполнения GEMÜ теперь также предлагаются с шаровым регулирующим плунжером.</w:t>
      </w:r>
    </w:p>
    <w:p w14:paraId="3BAD6099" w14:textId="4E077937" w:rsidR="007630C5" w:rsidRPr="000F760B" w:rsidRDefault="007630C5" w:rsidP="007630C5">
      <w:pPr>
        <w:spacing w:line="360" w:lineRule="auto"/>
        <w:rPr>
          <w:bCs/>
          <w:i/>
          <w:iCs/>
          <w:sz w:val="22"/>
          <w:szCs w:val="22"/>
          <w:lang w:val="ru-RU"/>
        </w:rPr>
      </w:pPr>
    </w:p>
    <w:p w14:paraId="277F06EF" w14:textId="39202A76" w:rsidR="0067656E" w:rsidRPr="0067656E" w:rsidRDefault="0067656E" w:rsidP="0067656E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 w:rsidRPr="0067656E">
        <w:rPr>
          <w:rFonts w:eastAsiaTheme="minorEastAsia" w:cstheme="minorBidi"/>
          <w:sz w:val="22"/>
          <w:szCs w:val="22"/>
          <w:lang w:val="ru-RU"/>
        </w:rPr>
        <w:t xml:space="preserve">Для процессов розлива на предприятиях пищевой и фармацевтической промышленности требуется широкий выбор индивидуальных решений вследствие постоянно растущего ассортимента напитков, жидких продуктов питания и фармацевтических препаратов. </w:t>
      </w:r>
      <w:r w:rsidRPr="0067656E">
        <w:rPr>
          <w:rFonts w:eastAsiaTheme="minorEastAsia" w:cstheme="minorBidi"/>
          <w:sz w:val="22"/>
          <w:szCs w:val="22"/>
          <w:lang w:val="ru-RU"/>
        </w:rPr>
        <w:br/>
        <w:t xml:space="preserve">По этой причине GEMÜ предлагает теперь клапаны заполнения GEMÜ F40 и F60 servoDrive с шаровым регулирующим плунжером. Это позволяет более точно дозировать жидкие, вязкие и газообразные среды, особенно в небольших количествах. Клапаны заполнения GEMÜ оснащены инновационной PD-технологией и впечатляют своей скоростью, гибкостью в эксплуатации, долговечностью и точностью. </w:t>
      </w:r>
    </w:p>
    <w:p w14:paraId="4F39C4A8" w14:textId="0FC223FA" w:rsidR="0067656E" w:rsidRPr="0067656E" w:rsidRDefault="0067656E" w:rsidP="0067656E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ru-RU"/>
        </w:rPr>
      </w:pPr>
      <w:r>
        <w:rPr>
          <w:rFonts w:eastAsiaTheme="minorEastAsia" w:cstheme="minorBidi"/>
          <w:b/>
          <w:noProof/>
          <w:sz w:val="28"/>
          <w:szCs w:val="22"/>
          <w:lang w:val="ru-RU"/>
        </w:rPr>
        <w:drawing>
          <wp:anchor distT="0" distB="0" distL="114300" distR="114300" simplePos="0" relativeHeight="251658240" behindDoc="0" locked="0" layoutInCell="1" allowOverlap="1" wp14:anchorId="4F921742" wp14:editId="5FF329EA">
            <wp:simplePos x="0" y="0"/>
            <wp:positionH relativeFrom="margin">
              <wp:align>left</wp:align>
            </wp:positionH>
            <wp:positionV relativeFrom="paragraph">
              <wp:posOffset>1205865</wp:posOffset>
            </wp:positionV>
            <wp:extent cx="2208530" cy="1987550"/>
            <wp:effectExtent l="0" t="0" r="1270" b="0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656E">
        <w:rPr>
          <w:rFonts w:eastAsiaTheme="minorEastAsia" w:cstheme="minorBidi"/>
          <w:sz w:val="22"/>
          <w:szCs w:val="22"/>
          <w:lang w:val="ru-RU"/>
        </w:rPr>
        <w:t xml:space="preserve">Клапаны заполнения GEMÜ F40 и F60 servoDrive доступны в исполнениях с номинальными диаметрами DN 8–25 со штуцерным или кламповым соединением по DIN или ASME BPE. Наряду с предлагавшимися ранее корпусами клапанов из точного литья сейчас также доступны корпусы из твердых сплавов, которые по запросу могут подвергаться электролитической полировке. </w:t>
      </w:r>
    </w:p>
    <w:p w14:paraId="49D6C355" w14:textId="77777777" w:rsidR="00FF3345" w:rsidRP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FF3345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Общая информация</w:t>
      </w:r>
    </w:p>
    <w:p w14:paraId="4F1074D6" w14:textId="01430A73" w:rsidR="00FF3345" w:rsidRP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Герт Мюллер (в должности директора-соучредителя) и его двоюродный брат Штефан Мюллер. Оборот Группы в 20</w:t>
      </w:r>
      <w:r w:rsidR="000F760B" w:rsidRPr="00EC4E17">
        <w:rPr>
          <w:rFonts w:ascii="Arial" w:hAnsi="Arial" w:cs="Arial"/>
          <w:sz w:val="20"/>
          <w:szCs w:val="20"/>
          <w:lang w:val="ru-RU"/>
        </w:rPr>
        <w:t>20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году превысил 330 млн. евро. В настоящее время во всех филиалах компании по всему миру работают более </w:t>
      </w:r>
      <w:r w:rsidR="00EC4E17" w:rsidRPr="00EC4E17">
        <w:rPr>
          <w:rFonts w:ascii="Arial" w:hAnsi="Arial" w:cs="Arial"/>
          <w:sz w:val="20"/>
          <w:szCs w:val="20"/>
          <w:lang w:val="ru-RU"/>
        </w:rPr>
        <w:t>21</w:t>
      </w:r>
      <w:r w:rsidRPr="00FF3345">
        <w:rPr>
          <w:rFonts w:ascii="Arial" w:hAnsi="Arial" w:cs="Arial"/>
          <w:sz w:val="20"/>
          <w:szCs w:val="20"/>
          <w:lang w:val="ru-RU"/>
        </w:rPr>
        <w:t>00 сотрудников, из них 1</w:t>
      </w:r>
      <w:r w:rsidR="00EC4E17" w:rsidRPr="00EC4E17">
        <w:rPr>
          <w:rFonts w:ascii="Arial" w:hAnsi="Arial" w:cs="Arial"/>
          <w:sz w:val="20"/>
          <w:szCs w:val="20"/>
          <w:lang w:val="ru-RU"/>
        </w:rPr>
        <w:t>2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27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r w:rsidRPr="00FF3345">
        <w:rPr>
          <w:rFonts w:ascii="Arial" w:hAnsi="Arial" w:cs="Arial"/>
          <w:sz w:val="20"/>
          <w:szCs w:val="20"/>
        </w:rPr>
        <w:t>Дополнительную информацию см. на</w:t>
      </w:r>
      <w:hyperlink r:id="rId15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14:paraId="455F113B" w14:textId="77777777"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7D7A5" w14:textId="77777777" w:rsidR="00DD60B0" w:rsidRDefault="00DD60B0">
      <w:r>
        <w:separator/>
      </w:r>
    </w:p>
  </w:endnote>
  <w:endnote w:type="continuationSeparator" w:id="0">
    <w:p w14:paraId="05517396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4BAEE" w14:textId="77777777" w:rsidR="00FF3345" w:rsidRDefault="00FF33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BFC5B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60D38B3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74451ECA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1ABB1DA7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76D434C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5BB73DB" w14:textId="5DD55790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</w:p>
  <w:p w14:paraId="135869B6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1DC13BB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E744A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E00024A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164AEB1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E8EA606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1841955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3CCB3F6" w14:textId="1BE723B3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</w:p>
  <w:p w14:paraId="6F20B54A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4D7B851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4D5F4" w14:textId="77777777" w:rsidR="00DD60B0" w:rsidRDefault="00DD60B0">
      <w:r>
        <w:separator/>
      </w:r>
    </w:p>
  </w:footnote>
  <w:footnote w:type="continuationSeparator" w:id="0">
    <w:p w14:paraId="1192D60D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567D7" w14:textId="77777777" w:rsidR="00FF3345" w:rsidRDefault="00FF33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8B9F5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1BA2B882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39393819" wp14:editId="6329EE26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4D012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5AA20431" wp14:editId="1487A438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2B3B8B5" wp14:editId="33C1D2B8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5C69C" w14:textId="77777777"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7F513253" w14:textId="77777777" w:rsidR="00A8655F" w:rsidRDefault="00A8655F" w:rsidP="00A8655F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69048A51" w14:textId="77777777" w:rsidR="00DF0B01" w:rsidRPr="00A8655F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A8655F" w:rsidRDefault="00A8655F" w:rsidP="00A8655F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:rsidR="00DF0B01" w:rsidRPr="00A8655F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DBDA3F4" wp14:editId="5F478993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4897" w14:textId="77777777"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bookmarkStart w:id="1" w:name="_GoBack"/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0F760B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A1F7B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7656E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C4E17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334B16E0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ru_RU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713FA-5D36-4139-BE4C-467001401095}">
  <ds:schemaRefs/>
</ds:datastoreItem>
</file>

<file path=customXml/itemProps5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E54209E-CC5E-4803-B2C5-06B04B85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3</cp:revision>
  <cp:lastPrinted>2017-08-14T14:05:00Z</cp:lastPrinted>
  <dcterms:created xsi:type="dcterms:W3CDTF">2021-10-28T09:40:00Z</dcterms:created>
  <dcterms:modified xsi:type="dcterms:W3CDTF">2021-12-13T09:14:00Z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