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9B10" w14:textId="77777777" w:rsidR="00A84F3C" w:rsidRPr="00DE11BC" w:rsidRDefault="00A84F3C" w:rsidP="00F3788D">
      <w:pPr>
        <w:pStyle w:val="Kopfzeile"/>
        <w:tabs>
          <w:tab w:val="clear" w:pos="4536"/>
          <w:tab w:val="clear" w:pos="9072"/>
        </w:tabs>
        <w:spacing w:line="360" w:lineRule="auto"/>
        <w:rPr>
          <w:rFonts w:cs="Arial"/>
          <w:sz w:val="22"/>
        </w:rPr>
      </w:pPr>
    </w:p>
    <w:p w14:paraId="437D78BA" w14:textId="77777777" w:rsidR="0037695B" w:rsidRPr="000563C7" w:rsidRDefault="0037695B" w:rsidP="000B7CB3">
      <w:pPr>
        <w:tabs>
          <w:tab w:val="left" w:pos="7088"/>
        </w:tabs>
        <w:spacing w:line="360" w:lineRule="auto"/>
        <w:rPr>
          <w:rFonts w:cs="Arial"/>
          <w:sz w:val="22"/>
          <w:szCs w:val="22"/>
          <w:lang w:val="sv-SE"/>
        </w:rPr>
      </w:pPr>
    </w:p>
    <w:p w14:paraId="357569ED" w14:textId="77777777" w:rsidR="007145C5" w:rsidRPr="007145C5" w:rsidRDefault="007145C5" w:rsidP="007145C5">
      <w:pPr>
        <w:spacing w:line="360" w:lineRule="auto"/>
        <w:rPr>
          <w:sz w:val="22"/>
          <w:szCs w:val="22"/>
          <w:lang w:val="sv-SE"/>
        </w:rPr>
      </w:pPr>
      <w:r>
        <w:rPr>
          <w:b/>
          <w:sz w:val="28"/>
          <w:lang w:val="da-DK"/>
        </w:rPr>
        <w:t>Ny positioner til moderne anlægsautomatisering</w:t>
      </w:r>
    </w:p>
    <w:p w14:paraId="746D761F" w14:textId="77777777" w:rsidR="007145C5" w:rsidRPr="007145C5" w:rsidRDefault="007145C5" w:rsidP="007145C5">
      <w:pPr>
        <w:spacing w:line="360" w:lineRule="auto"/>
        <w:rPr>
          <w:b/>
          <w:sz w:val="22"/>
          <w:szCs w:val="22"/>
          <w:lang w:val="sv-SE"/>
        </w:rPr>
      </w:pPr>
    </w:p>
    <w:p w14:paraId="265978FA" w14:textId="77777777" w:rsidR="007145C5" w:rsidRPr="007145C5" w:rsidRDefault="007145C5" w:rsidP="007145C5">
      <w:pPr>
        <w:spacing w:line="360" w:lineRule="auto"/>
        <w:rPr>
          <w:b/>
          <w:bCs/>
          <w:sz w:val="22"/>
          <w:szCs w:val="22"/>
          <w:lang w:val="sv-SE"/>
        </w:rPr>
      </w:pPr>
      <w:r>
        <w:rPr>
          <w:b/>
          <w:sz w:val="22"/>
          <w:lang w:val="da-DK"/>
        </w:rPr>
        <w:t xml:space="preserve">Nyudvikling fra ventilspecialisten GEMÜ hjælper brugerne optimalt ved reguleringsprocesser i automatiserede anlæg med et smart app-betjeningskoncept, enkel idrifttagning og omfattende, individuelle konfigurationsmuligheder. Den nye elektropneumatiske stillingspositioner </w:t>
      </w:r>
      <w:hyperlink r:id="rId14" w:history="1">
        <w:r>
          <w:rPr>
            <w:b/>
            <w:sz w:val="22"/>
            <w:lang w:val="da-DK"/>
          </w:rPr>
          <w:t>GEMÜ 1441 cPos-X</w:t>
        </w:r>
      </w:hyperlink>
      <w:r>
        <w:rPr>
          <w:b/>
          <w:sz w:val="22"/>
          <w:lang w:val="da-DK"/>
        </w:rPr>
        <w:t xml:space="preserve"> egner sig til en lang række reguleringsapplikationer med meget forskellige opgaver.</w:t>
      </w:r>
    </w:p>
    <w:p w14:paraId="5182D015" w14:textId="77777777" w:rsidR="007145C5" w:rsidRPr="007145C5" w:rsidRDefault="007145C5" w:rsidP="007145C5">
      <w:pPr>
        <w:spacing w:line="360" w:lineRule="auto"/>
        <w:rPr>
          <w:i/>
          <w:iCs/>
          <w:sz w:val="22"/>
          <w:szCs w:val="22"/>
          <w:lang w:val="sv-SE"/>
        </w:rPr>
      </w:pPr>
    </w:p>
    <w:p w14:paraId="2275977D" w14:textId="77777777" w:rsidR="007145C5" w:rsidRPr="007145C5" w:rsidRDefault="007145C5" w:rsidP="007145C5">
      <w:pPr>
        <w:spacing w:line="360" w:lineRule="auto"/>
        <w:rPr>
          <w:sz w:val="22"/>
          <w:szCs w:val="22"/>
          <w:lang w:val="sv-SE"/>
        </w:rPr>
      </w:pPr>
      <w:r>
        <w:rPr>
          <w:sz w:val="22"/>
          <w:lang w:val="da-DK"/>
        </w:rPr>
        <w:t xml:space="preserve">Med GEMÜ 1441 cPos-X udvider GEMÜ for første gang sin portefølje inden for positionerer med en regulator med to-leder-teknologi. Det giver afgørende fordele, når det gælder forenklet ledningsføring. Feltenheden forsynes via signalkilden og kræver derfor ikke yderligere strømforsyning. Ved GEMÜ 1441 cPos-X er der et passivt, analogt 4-20 mA tilbagemeldingssignal samt digitale ind- og udgangssignaler til rådighed. </w:t>
      </w:r>
    </w:p>
    <w:p w14:paraId="1441526E" w14:textId="77777777" w:rsidR="007145C5" w:rsidRPr="007145C5" w:rsidRDefault="007145C5" w:rsidP="007145C5">
      <w:pPr>
        <w:spacing w:line="360" w:lineRule="auto"/>
        <w:rPr>
          <w:sz w:val="22"/>
          <w:szCs w:val="22"/>
          <w:lang w:val="sv-SE"/>
        </w:rPr>
      </w:pPr>
      <w:r>
        <w:rPr>
          <w:sz w:val="22"/>
          <w:lang w:val="da-DK"/>
        </w:rPr>
        <w:t xml:space="preserve"> </w:t>
      </w:r>
    </w:p>
    <w:p w14:paraId="29040C65" w14:textId="77777777" w:rsidR="007145C5" w:rsidRPr="007145C5" w:rsidRDefault="007145C5" w:rsidP="007145C5">
      <w:pPr>
        <w:spacing w:line="360" w:lineRule="auto"/>
        <w:rPr>
          <w:sz w:val="22"/>
          <w:szCs w:val="22"/>
          <w:lang w:val="sv-SE"/>
        </w:rPr>
      </w:pPr>
      <w:r>
        <w:rPr>
          <w:sz w:val="22"/>
          <w:lang w:val="da-DK"/>
        </w:rPr>
        <w:t>Positioneren GEMÜ 1441 cPos-X egner sig både til enkeltvirkende og dobbeltvirkende pneumatiske procesventiler med aktuatorer med lineær bevægelse og drejebevægelse. Det integrerede lineære potentiometer har en længde på 75 mm. Som alternativ er der en ekstern tilslutningsmulighed til rådighed. Den elektriske tilslutning kan foretages via M12-stikforbindelser eller via kabelgennemføringer med indvendig klemrække.</w:t>
      </w:r>
    </w:p>
    <w:p w14:paraId="1B5C4EA4" w14:textId="77777777" w:rsidR="007145C5" w:rsidRPr="007145C5" w:rsidRDefault="007145C5" w:rsidP="007145C5">
      <w:pPr>
        <w:spacing w:line="360" w:lineRule="auto"/>
        <w:rPr>
          <w:bCs/>
          <w:sz w:val="22"/>
          <w:szCs w:val="22"/>
          <w:lang w:val="sv-SE"/>
        </w:rPr>
      </w:pPr>
    </w:p>
    <w:p w14:paraId="3F41BC26" w14:textId="77777777" w:rsidR="007145C5" w:rsidRPr="007145C5" w:rsidRDefault="007145C5" w:rsidP="007145C5">
      <w:pPr>
        <w:spacing w:line="360" w:lineRule="auto"/>
        <w:rPr>
          <w:sz w:val="22"/>
          <w:szCs w:val="22"/>
          <w:lang w:val="sv-SE"/>
        </w:rPr>
      </w:pPr>
      <w:r>
        <w:rPr>
          <w:sz w:val="22"/>
          <w:lang w:val="da-DK"/>
        </w:rPr>
        <w:t xml:space="preserve">Betjeningen af den nye positioner foretages med en </w:t>
      </w:r>
      <w:r>
        <w:rPr>
          <w:b/>
          <w:sz w:val="22"/>
          <w:lang w:val="da-DK"/>
        </w:rPr>
        <w:t>særligt udviklet app</w:t>
      </w:r>
      <w:r>
        <w:rPr>
          <w:sz w:val="22"/>
          <w:lang w:val="da-DK"/>
        </w:rPr>
        <w:t xml:space="preserve">. Den forbindes til enheden via </w:t>
      </w:r>
      <w:r>
        <w:rPr>
          <w:b/>
          <w:sz w:val="22"/>
          <w:lang w:val="da-DK"/>
        </w:rPr>
        <w:t>Bluetooth Low Energy</w:t>
      </w:r>
      <w:r>
        <w:rPr>
          <w:sz w:val="22"/>
          <w:lang w:val="da-DK"/>
        </w:rPr>
        <w:t>. Efter initialisering med den gennemprøvede Speed</w:t>
      </w:r>
      <w:r>
        <w:rPr>
          <w:sz w:val="22"/>
          <w:vertAlign w:val="superscript"/>
          <w:lang w:val="da-DK"/>
        </w:rPr>
        <w:t>AP</w:t>
      </w:r>
      <w:r>
        <w:rPr>
          <w:sz w:val="22"/>
          <w:lang w:val="da-DK"/>
        </w:rPr>
        <w:t>-funktion kan man i appen individuelt og komfortabelt tilpasse regulatorens grundkonfiguration specifikt til reguleringsopgaven. Derudover kan enhedsstatus og fejlmeddelelser vises i tekst, hvilket forenkler fejldiagnosen betydeligt. Et ekstra, integreret statusdisplay i positioneren viser de vigtigste informationer om driftsadfærden. Appen fås gratis i de forskellige App Stores både til iOS- og til Android-operativsystemer.</w:t>
      </w:r>
    </w:p>
    <w:p w14:paraId="57DBDE16" w14:textId="77777777" w:rsidR="007145C5" w:rsidRPr="007145C5" w:rsidRDefault="007145C5" w:rsidP="007145C5">
      <w:pPr>
        <w:spacing w:line="360" w:lineRule="auto"/>
        <w:rPr>
          <w:sz w:val="22"/>
          <w:szCs w:val="22"/>
          <w:lang w:val="sv-SE"/>
        </w:rPr>
      </w:pPr>
    </w:p>
    <w:p w14:paraId="28E3DB7E" w14:textId="77777777" w:rsidR="007145C5" w:rsidRPr="007145C5" w:rsidRDefault="007145C5" w:rsidP="007145C5">
      <w:pPr>
        <w:spacing w:line="360" w:lineRule="auto"/>
        <w:rPr>
          <w:color w:val="9BBB59" w:themeColor="accent3"/>
          <w:sz w:val="22"/>
          <w:szCs w:val="22"/>
          <w:lang w:val="sv-SE"/>
        </w:rPr>
      </w:pPr>
      <w:r>
        <w:rPr>
          <w:sz w:val="22"/>
          <w:lang w:val="da-DK"/>
        </w:rPr>
        <w:lastRenderedPageBreak/>
        <w:t xml:space="preserve">Det integrerede pilotventil til dosering af styreluften tillader </w:t>
      </w:r>
      <w:r>
        <w:rPr>
          <w:b/>
          <w:sz w:val="22"/>
          <w:lang w:val="da-DK"/>
        </w:rPr>
        <w:t xml:space="preserve">præcis positionering </w:t>
      </w:r>
      <w:r>
        <w:rPr>
          <w:sz w:val="22"/>
          <w:lang w:val="da-DK"/>
        </w:rPr>
        <w:t>af den ønskede ventilposition. Samtidig er styreluftforbruget næsten lig nul i reguleret tilstand. Dermed opfylder positioneren GEMÜ 1441 cPos-X både miljøkrav og de reguleringstekniske behov.</w:t>
      </w:r>
    </w:p>
    <w:p w14:paraId="48684105" w14:textId="77777777" w:rsidR="007145C5" w:rsidRPr="007145C5" w:rsidRDefault="007145C5" w:rsidP="007145C5">
      <w:pPr>
        <w:spacing w:line="360" w:lineRule="auto"/>
        <w:rPr>
          <w:rFonts w:eastAsia="SimSun"/>
          <w:color w:val="9BBB59" w:themeColor="accent3"/>
          <w:sz w:val="22"/>
          <w:szCs w:val="22"/>
          <w:lang w:val="sv-SE"/>
        </w:rPr>
      </w:pPr>
    </w:p>
    <w:p w14:paraId="62934B42" w14:textId="1276E107" w:rsidR="007145C5" w:rsidRPr="007145C5" w:rsidRDefault="00D7209E" w:rsidP="007145C5">
      <w:pPr>
        <w:spacing w:line="360" w:lineRule="auto"/>
        <w:rPr>
          <w:bCs/>
          <w:sz w:val="22"/>
          <w:szCs w:val="22"/>
          <w:lang w:val="sv-SE"/>
        </w:rPr>
      </w:pPr>
      <w:r>
        <w:rPr>
          <w:noProof/>
        </w:rPr>
        <w:drawing>
          <wp:inline distT="0" distB="0" distL="0" distR="0" wp14:anchorId="75A375E6" wp14:editId="113AF91B">
            <wp:extent cx="2019300" cy="25951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3608" cy="2600653"/>
                    </a:xfrm>
                    <a:prstGeom prst="rect">
                      <a:avLst/>
                    </a:prstGeom>
                    <a:noFill/>
                    <a:ln>
                      <a:noFill/>
                    </a:ln>
                  </pic:spPr>
                </pic:pic>
              </a:graphicData>
            </a:graphic>
          </wp:inline>
        </w:drawing>
      </w:r>
    </w:p>
    <w:p w14:paraId="47BB1923" w14:textId="77777777" w:rsidR="007145C5" w:rsidRPr="007145C5" w:rsidRDefault="007145C5" w:rsidP="007145C5">
      <w:pPr>
        <w:rPr>
          <w:rFonts w:cs="Arial"/>
          <w:lang w:val="sv-SE"/>
        </w:rPr>
      </w:pPr>
      <w:r>
        <w:rPr>
          <w:rFonts w:cs="Arial"/>
          <w:lang w:val="da-DK"/>
        </w:rPr>
        <w:t>Den elektropneumatiske positioner GEMÜ 1441 cPos-X kan betjenes med GEMÜ-appen</w:t>
      </w:r>
    </w:p>
    <w:p w14:paraId="7B0DFB4F" w14:textId="77777777" w:rsidR="000B7CB3" w:rsidRPr="000563C7" w:rsidRDefault="000B7CB3" w:rsidP="00F3788D">
      <w:pPr>
        <w:autoSpaceDE w:val="0"/>
        <w:autoSpaceDN w:val="0"/>
        <w:adjustRightInd w:val="0"/>
        <w:spacing w:line="360" w:lineRule="auto"/>
        <w:rPr>
          <w:rFonts w:cs="Arial"/>
          <w:b/>
          <w:lang w:val="sv-SE"/>
        </w:rPr>
      </w:pPr>
    </w:p>
    <w:p w14:paraId="6CB23FC9" w14:textId="77777777" w:rsidR="00302FFB" w:rsidRDefault="00302FFB" w:rsidP="007A7971">
      <w:pPr>
        <w:autoSpaceDE w:val="0"/>
        <w:autoSpaceDN w:val="0"/>
        <w:adjustRightInd w:val="0"/>
        <w:spacing w:line="360" w:lineRule="auto"/>
        <w:rPr>
          <w:rFonts w:cs="Arial"/>
          <w:b/>
          <w:bCs/>
          <w:lang w:val="sv-SE"/>
        </w:rPr>
      </w:pPr>
    </w:p>
    <w:p w14:paraId="4E383FD6" w14:textId="77777777" w:rsidR="00302FFB" w:rsidRDefault="00302FFB" w:rsidP="007A7971">
      <w:pPr>
        <w:autoSpaceDE w:val="0"/>
        <w:autoSpaceDN w:val="0"/>
        <w:adjustRightInd w:val="0"/>
        <w:spacing w:line="360" w:lineRule="auto"/>
        <w:rPr>
          <w:rFonts w:cs="Arial"/>
          <w:b/>
          <w:bCs/>
          <w:lang w:val="sv-SE"/>
        </w:rPr>
      </w:pPr>
    </w:p>
    <w:p w14:paraId="76E7AD67" w14:textId="0D45EA40" w:rsidR="007A7971" w:rsidRDefault="00D66BD8" w:rsidP="007A7971">
      <w:pPr>
        <w:autoSpaceDE w:val="0"/>
        <w:autoSpaceDN w:val="0"/>
        <w:adjustRightInd w:val="0"/>
        <w:spacing w:line="360" w:lineRule="auto"/>
        <w:rPr>
          <w:rFonts w:cs="Arial"/>
          <w:shd w:val="clear" w:color="auto" w:fill="FFFFFF"/>
        </w:rPr>
      </w:pPr>
      <w:r>
        <w:rPr>
          <w:rFonts w:cs="Arial"/>
          <w:b/>
          <w:bCs/>
          <w:lang w:val="sv-SE"/>
        </w:rPr>
        <w:t>Om os</w:t>
      </w:r>
      <w:r w:rsidR="007A7971" w:rsidRPr="007A7971">
        <w:rPr>
          <w:rFonts w:cs="Arial"/>
          <w:b/>
          <w:bCs/>
          <w:lang w:val="sv-SE"/>
        </w:rPr>
        <w:br/>
      </w:r>
      <w:r w:rsidR="007A7971" w:rsidRPr="007A7971">
        <w:rPr>
          <w:rFonts w:cs="Arial"/>
          <w:lang w:val="sv-SE"/>
        </w:rPr>
        <w:br/>
      </w:r>
      <w:r w:rsidR="007A7971" w:rsidRPr="007A7971">
        <w:rPr>
          <w:rFonts w:cs="Arial"/>
          <w:shd w:val="clear" w:color="auto" w:fill="FFFFFF"/>
          <w:lang w:val="sv-SE"/>
        </w:rPr>
        <w:t xml:space="preserve">GEMÜ-gruppen udvikler og producerer ventil-, måle- og reguleringssystemer til væsker, dampe og gasser. 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w:t>
      </w:r>
      <w:r w:rsidR="004A7A7E">
        <w:rPr>
          <w:rFonts w:cs="Arial"/>
          <w:shd w:val="clear" w:color="auto" w:fill="FFFFFF"/>
          <w:lang w:val="sv-SE"/>
        </w:rPr>
        <w:t>45</w:t>
      </w:r>
      <w:r w:rsidR="007A7971" w:rsidRPr="007A7971">
        <w:rPr>
          <w:rFonts w:cs="Arial"/>
          <w:shd w:val="clear" w:color="auto" w:fill="FFFFFF"/>
          <w:lang w:val="sv-SE"/>
        </w:rPr>
        <w:t>0 millioner euro i 20</w:t>
      </w:r>
      <w:r w:rsidR="000563C7">
        <w:rPr>
          <w:rFonts w:cs="Arial"/>
          <w:shd w:val="clear" w:color="auto" w:fill="FFFFFF"/>
          <w:lang w:val="sv-SE"/>
        </w:rPr>
        <w:t>2</w:t>
      </w:r>
      <w:r w:rsidR="004A7A7E">
        <w:rPr>
          <w:rFonts w:cs="Arial"/>
          <w:shd w:val="clear" w:color="auto" w:fill="FFFFFF"/>
          <w:lang w:val="sv-SE"/>
        </w:rPr>
        <w:t>1</w:t>
      </w:r>
      <w:r w:rsidR="007A7971" w:rsidRPr="007A7971">
        <w:rPr>
          <w:rFonts w:cs="Arial"/>
          <w:shd w:val="clear" w:color="auto" w:fill="FFFFFF"/>
          <w:lang w:val="sv-SE"/>
        </w:rPr>
        <w:t xml:space="preserve"> og beskæftiger i dag mere end </w:t>
      </w:r>
      <w:r w:rsidR="007D52ED">
        <w:rPr>
          <w:rFonts w:cs="Arial"/>
          <w:shd w:val="clear" w:color="auto" w:fill="FFFFFF"/>
          <w:lang w:val="sv-SE"/>
        </w:rPr>
        <w:t xml:space="preserve">2 </w:t>
      </w:r>
      <w:r>
        <w:rPr>
          <w:rFonts w:cs="Arial"/>
          <w:shd w:val="clear" w:color="auto" w:fill="FFFFFF"/>
          <w:lang w:val="sv-SE"/>
        </w:rPr>
        <w:t>2</w:t>
      </w:r>
      <w:r w:rsidR="007D52ED">
        <w:rPr>
          <w:rFonts w:cs="Arial"/>
          <w:shd w:val="clear" w:color="auto" w:fill="FFFFFF"/>
          <w:lang w:val="sv-SE"/>
        </w:rPr>
        <w:t>00</w:t>
      </w:r>
      <w:r w:rsidR="007A7971" w:rsidRPr="007A7971">
        <w:rPr>
          <w:rFonts w:cs="Arial"/>
          <w:shd w:val="clear" w:color="auto" w:fill="FFFFFF"/>
          <w:lang w:val="sv-SE"/>
        </w:rPr>
        <w:t xml:space="preserve"> medarbejdere på verdensplan, heraf ca. </w:t>
      </w:r>
      <w:r w:rsidR="007D52ED" w:rsidRPr="007A7971">
        <w:rPr>
          <w:rFonts w:cs="Arial"/>
          <w:shd w:val="clear" w:color="auto" w:fill="FFFFFF"/>
          <w:lang w:val="sv-SE"/>
        </w:rPr>
        <w:t>1</w:t>
      </w:r>
      <w:r w:rsidR="007D52ED">
        <w:rPr>
          <w:rFonts w:cs="Arial"/>
          <w:shd w:val="clear" w:color="auto" w:fill="FFFFFF"/>
          <w:lang w:val="sv-SE"/>
        </w:rPr>
        <w:t xml:space="preserve"> 200</w:t>
      </w:r>
      <w:r w:rsidR="007A7971" w:rsidRPr="007A7971">
        <w:rPr>
          <w:rFonts w:cs="Arial"/>
          <w:shd w:val="clear" w:color="auto" w:fill="FFFFFF"/>
          <w:lang w:val="sv-SE"/>
        </w:rPr>
        <w:t xml:space="preserve"> i Tyskland. Produktionen sker på seks lokaliteter: Tyskland, Schweiz og Frankrig samt Kina, Brasilien og USA. Salget på verdensplan sker via 2</w:t>
      </w:r>
      <w:r w:rsidR="00D53929">
        <w:rPr>
          <w:rFonts w:cs="Arial"/>
          <w:shd w:val="clear" w:color="auto" w:fill="FFFFFF"/>
          <w:lang w:val="sv-SE"/>
        </w:rPr>
        <w:t>8</w:t>
      </w:r>
      <w:r w:rsidR="007A7971" w:rsidRPr="007A7971">
        <w:rPr>
          <w:rFonts w:cs="Arial"/>
          <w:shd w:val="clear" w:color="auto" w:fill="FFFFFF"/>
          <w:lang w:val="sv-SE"/>
        </w:rPr>
        <w:t xml:space="preserve"> datterselskaber og koordineres fra Tyskland. GEMÜ er aktiv i mere end 50 lande på alle kontinenter via et fintmasket forhandlernetværk.</w:t>
      </w:r>
      <w:r w:rsidR="007A7971" w:rsidRPr="007A7971">
        <w:rPr>
          <w:rFonts w:cs="Arial"/>
          <w:lang w:val="sv-SE"/>
        </w:rPr>
        <w:br/>
      </w:r>
      <w:r w:rsidR="007A7971" w:rsidRPr="007A7971">
        <w:rPr>
          <w:rFonts w:cs="Arial"/>
          <w:shd w:val="clear" w:color="auto" w:fill="FFFFFF"/>
        </w:rPr>
        <w:t xml:space="preserve">Yderligere information finder du under </w:t>
      </w:r>
      <w:hyperlink r:id="rId16" w:tgtFrame="_top" w:tooltip="https://www.gemu-group.com" w:history="1">
        <w:r w:rsidR="007A7971" w:rsidRPr="007A7971">
          <w:rPr>
            <w:rStyle w:val="Hyperlink"/>
            <w:rFonts w:cs="Arial"/>
            <w:color w:val="auto"/>
          </w:rPr>
          <w:t>www.gemu-group.com</w:t>
        </w:r>
      </w:hyperlink>
      <w:r w:rsidR="007A7971" w:rsidRPr="007A7971">
        <w:rPr>
          <w:rFonts w:cs="Arial"/>
          <w:shd w:val="clear" w:color="auto" w:fill="FFFFFF"/>
        </w:rPr>
        <w:t>.</w:t>
      </w:r>
    </w:p>
    <w:p w14:paraId="29AFEF62" w14:textId="5D7F38B3" w:rsidR="0037695B" w:rsidRDefault="0037695B" w:rsidP="007A7971">
      <w:pPr>
        <w:autoSpaceDE w:val="0"/>
        <w:autoSpaceDN w:val="0"/>
        <w:adjustRightInd w:val="0"/>
        <w:spacing w:line="360" w:lineRule="auto"/>
        <w:rPr>
          <w:rFonts w:cs="Arial"/>
          <w:shd w:val="clear" w:color="auto" w:fill="FFFFFF"/>
        </w:rPr>
      </w:pPr>
    </w:p>
    <w:p w14:paraId="21B4FA2C" w14:textId="36EE2999" w:rsidR="0037695B" w:rsidRDefault="0037695B" w:rsidP="007A7971">
      <w:pPr>
        <w:autoSpaceDE w:val="0"/>
        <w:autoSpaceDN w:val="0"/>
        <w:adjustRightInd w:val="0"/>
        <w:spacing w:line="360" w:lineRule="auto"/>
        <w:rPr>
          <w:rFonts w:cs="Arial"/>
          <w:lang w:val="en-GB"/>
        </w:rPr>
      </w:pPr>
    </w:p>
    <w:p w14:paraId="4A822752" w14:textId="77777777" w:rsidR="0037695B" w:rsidRDefault="0037695B" w:rsidP="007A7971">
      <w:pPr>
        <w:autoSpaceDE w:val="0"/>
        <w:autoSpaceDN w:val="0"/>
        <w:adjustRightInd w:val="0"/>
        <w:spacing w:line="360" w:lineRule="auto"/>
        <w:rPr>
          <w:rFonts w:cs="Arial"/>
          <w:lang w:val="en-GB"/>
        </w:rPr>
      </w:pPr>
    </w:p>
    <w:sectPr w:rsidR="0037695B"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C36" w14:textId="77777777" w:rsidR="00DD60B0" w:rsidRDefault="00DD60B0">
      <w:r>
        <w:separator/>
      </w:r>
    </w:p>
  </w:endnote>
  <w:endnote w:type="continuationSeparator" w:id="0">
    <w:p w14:paraId="6BD5074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850"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D63C33F"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7462E18" w14:textId="77777777" w:rsidR="00DF0B01" w:rsidRPr="00BA7E08" w:rsidRDefault="00DF0B01" w:rsidP="005E7988">
    <w:pPr>
      <w:pStyle w:val="Webseite"/>
      <w:rPr>
        <w:color w:val="FF0000"/>
        <w:lang w:val="en-US"/>
      </w:rPr>
    </w:pPr>
    <w:r w:rsidRPr="00BA7E08">
      <w:rPr>
        <w:color w:val="FF0000"/>
        <w:lang w:val="en-US"/>
      </w:rPr>
      <w:t>www.gemu-group.com</w:t>
    </w:r>
  </w:p>
  <w:p w14:paraId="2A62F8E8" w14:textId="77777777" w:rsidR="00DF0B01" w:rsidRPr="00BA7E08" w:rsidRDefault="00DF0B01" w:rsidP="005E7988">
    <w:pPr>
      <w:pStyle w:val="Webseite"/>
      <w:rPr>
        <w:color w:val="A6A6A6" w:themeColor="background1" w:themeShade="A6"/>
        <w:sz w:val="12"/>
        <w:szCs w:val="12"/>
        <w:lang w:val="en-US"/>
      </w:rPr>
    </w:pPr>
  </w:p>
  <w:p w14:paraId="31F399E0"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962E5B0" w14:textId="39A90D66"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12127D7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A62E5C3"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6D0"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939760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C71DAC9" w14:textId="77777777" w:rsidR="00DF0B01" w:rsidRPr="00BA7E08" w:rsidRDefault="00DF0B01" w:rsidP="00BC51EA">
    <w:pPr>
      <w:pStyle w:val="Webseite"/>
      <w:rPr>
        <w:color w:val="FF0000"/>
        <w:lang w:val="en-US"/>
      </w:rPr>
    </w:pPr>
    <w:r w:rsidRPr="00BA7E08">
      <w:rPr>
        <w:color w:val="FF0000"/>
        <w:lang w:val="en-US"/>
      </w:rPr>
      <w:t>www.gemu-group.com</w:t>
    </w:r>
  </w:p>
  <w:p w14:paraId="46E32E9B" w14:textId="77777777" w:rsidR="00DF0B01" w:rsidRPr="00BA7E08" w:rsidRDefault="00DF0B01" w:rsidP="00BC51EA">
    <w:pPr>
      <w:pStyle w:val="Webseite"/>
      <w:rPr>
        <w:color w:val="A6A6A6" w:themeColor="background1" w:themeShade="A6"/>
        <w:sz w:val="12"/>
        <w:szCs w:val="12"/>
        <w:lang w:val="en-US"/>
      </w:rPr>
    </w:pPr>
  </w:p>
  <w:p w14:paraId="147FC52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4BA4E25" w14:textId="05431FF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7A549C0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AF2E0C2"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4480" w14:textId="77777777" w:rsidR="00DD60B0" w:rsidRDefault="00DD60B0">
      <w:r>
        <w:separator/>
      </w:r>
    </w:p>
  </w:footnote>
  <w:footnote w:type="continuationSeparator" w:id="0">
    <w:p w14:paraId="37BF34B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B9B" w14:textId="77777777" w:rsidR="00DF0B01" w:rsidRDefault="00DF0B01" w:rsidP="008F1259">
    <w:pPr>
      <w:pStyle w:val="Kopfzeile"/>
      <w:tabs>
        <w:tab w:val="clear" w:pos="9072"/>
      </w:tabs>
      <w:ind w:right="-186"/>
      <w:jc w:val="right"/>
    </w:pPr>
  </w:p>
  <w:p w14:paraId="57E347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622C581" wp14:editId="7EFF8AE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BFA" w14:textId="6D211FE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C7FA93D" wp14:editId="388C585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2EEADE1" wp14:editId="76671F1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5086" w14:textId="77777777" w:rsidR="00DF0B01" w:rsidRPr="005645ED" w:rsidRDefault="004D1792" w:rsidP="005645ED">
                          <w:pPr>
                            <w:pStyle w:val="Titel"/>
                            <w:rPr>
                              <w:b w:val="0"/>
                              <w:sz w:val="24"/>
                              <w:szCs w:val="24"/>
                            </w:rPr>
                          </w:pPr>
                          <w:r>
                            <w:rPr>
                              <w:rFonts w:cs="Arial"/>
                              <w:sz w:val="22"/>
                            </w:rPr>
                            <w:t>Pressemeddelelse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ADE1"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" o:allowoverlap="f" filled="f" stroked="f">
              <v:textbox inset="0,0,0,0">
                <w:txbxContent>
                  <w:p w14:paraId="40E85086" w14:textId="77777777" w:rsidR="00DF0B01" w:rsidRPr="005645ED" w:rsidRDefault="004D1792" w:rsidP="005645ED">
                    <w:pPr>
                      <w:pStyle w:val="Titel"/>
                      <w:rPr>
                        <w:b w:val="0"/>
                        <w:sz w:val="24"/>
                        <w:szCs w:val="24"/>
                      </w:rPr>
                    </w:pPr>
                    <w:r>
                      <w:rPr>
                        <w:rFonts w:cs="Arial"/>
                        <w:sz w:val="22"/>
                      </w:rPr>
                      <w:t>Pressemeddelelse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5710"/>
    <w:rsid w:val="002E7BEE"/>
    <w:rsid w:val="00302FFB"/>
    <w:rsid w:val="00305F51"/>
    <w:rsid w:val="0031460C"/>
    <w:rsid w:val="0031563C"/>
    <w:rsid w:val="00316E53"/>
    <w:rsid w:val="00322CB1"/>
    <w:rsid w:val="00333604"/>
    <w:rsid w:val="00351701"/>
    <w:rsid w:val="00353F39"/>
    <w:rsid w:val="00360B23"/>
    <w:rsid w:val="00367283"/>
    <w:rsid w:val="00372B94"/>
    <w:rsid w:val="00375C23"/>
    <w:rsid w:val="0037695B"/>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A7A7E"/>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145C5"/>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D52ED"/>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3929"/>
    <w:rsid w:val="00D56435"/>
    <w:rsid w:val="00D619B7"/>
    <w:rsid w:val="00D66BD8"/>
    <w:rsid w:val="00D7209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24F5EA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66B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berschrift2Zchn">
    <w:name w:val="Überschrift 2 Zchn"/>
    <w:basedOn w:val="Absatz-Standardschriftart"/>
    <w:link w:val="berschrift2"/>
    <w:uiPriority w:val="9"/>
    <w:semiHidden/>
    <w:rsid w:val="00D66B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04927432">
      <w:bodyDiv w:val="1"/>
      <w:marLeft w:val="0"/>
      <w:marRight w:val="0"/>
      <w:marTop w:val="0"/>
      <w:marBottom w:val="0"/>
      <w:divBdr>
        <w:top w:val="none" w:sz="0" w:space="0" w:color="auto"/>
        <w:left w:val="none" w:sz="0" w:space="0" w:color="auto"/>
        <w:bottom w:val="none" w:sz="0" w:space="0" w:color="auto"/>
        <w:right w:val="none" w:sz="0" w:space="0" w:color="auto"/>
      </w:divBdr>
      <w:divsChild>
        <w:div w:id="1060399462">
          <w:marLeft w:val="0"/>
          <w:marRight w:val="0"/>
          <w:marTop w:val="100"/>
          <w:marBottom w:val="0"/>
          <w:divBdr>
            <w:top w:val="none" w:sz="0" w:space="0" w:color="auto"/>
            <w:left w:val="none" w:sz="0" w:space="0" w:color="auto"/>
            <w:bottom w:val="none" w:sz="0" w:space="0" w:color="auto"/>
            <w:right w:val="none" w:sz="0" w:space="0" w:color="auto"/>
          </w:divBdr>
        </w:div>
        <w:div w:id="289673300">
          <w:marLeft w:val="0"/>
          <w:marRight w:val="0"/>
          <w:marTop w:val="0"/>
          <w:marBottom w:val="0"/>
          <w:divBdr>
            <w:top w:val="none" w:sz="0" w:space="0" w:color="auto"/>
            <w:left w:val="none" w:sz="0" w:space="0" w:color="auto"/>
            <w:bottom w:val="none" w:sz="0" w:space="0" w:color="auto"/>
            <w:right w:val="none" w:sz="0" w:space="0" w:color="auto"/>
          </w:divBdr>
          <w:divsChild>
            <w:div w:id="1009599186">
              <w:marLeft w:val="0"/>
              <w:marRight w:val="0"/>
              <w:marTop w:val="0"/>
              <w:marBottom w:val="0"/>
              <w:divBdr>
                <w:top w:val="none" w:sz="0" w:space="0" w:color="auto"/>
                <w:left w:val="none" w:sz="0" w:space="0" w:color="auto"/>
                <w:bottom w:val="none" w:sz="0" w:space="0" w:color="auto"/>
                <w:right w:val="none" w:sz="0" w:space="0" w:color="auto"/>
              </w:divBdr>
              <w:divsChild>
                <w:div w:id="218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24</cp:revision>
  <cp:lastPrinted>2017-08-14T14:05:00Z</cp:lastPrinted>
  <dcterms:created xsi:type="dcterms:W3CDTF">2020-07-20T09:17:00Z</dcterms:created>
  <dcterms:modified xsi:type="dcterms:W3CDTF">2022-07-11T13:07:00Z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