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61448F" w:rsidRDefault="00593F7F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sv-SE"/>
        </w:rPr>
      </w:pPr>
      <w:r w:rsidRPr="0061448F">
        <w:rPr>
          <w:rFonts w:cs="Arial"/>
          <w:sz w:val="22"/>
          <w:lang w:val="sv-SE"/>
        </w:rPr>
        <w:t xml:space="preserve">                                     </w:t>
      </w:r>
    </w:p>
    <w:p w:rsidR="00B37265" w:rsidRPr="0061448F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sv-SE"/>
        </w:rPr>
      </w:pPr>
    </w:p>
    <w:p w:rsidR="00A65266" w:rsidRPr="0061448F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:rsidR="0061448F" w:rsidRPr="0061448F" w:rsidRDefault="0061448F" w:rsidP="0061448F">
      <w:pPr>
        <w:spacing w:line="360" w:lineRule="auto"/>
        <w:rPr>
          <w:b/>
          <w:sz w:val="28"/>
          <w:szCs w:val="21"/>
          <w:lang w:val="sv-SE"/>
        </w:rPr>
      </w:pPr>
      <w:r w:rsidRPr="0061448F">
        <w:rPr>
          <w:rFonts w:eastAsiaTheme="minorEastAsia" w:cstheme="minorBidi"/>
          <w:b/>
          <w:sz w:val="28"/>
          <w:szCs w:val="21"/>
          <w:lang w:val="da-DK"/>
        </w:rPr>
        <w:t>GEMÜ kontraventiler til høje og lave temperaturer</w:t>
      </w:r>
    </w:p>
    <w:p w:rsidR="007630C5" w:rsidRPr="0061448F" w:rsidRDefault="007630C5" w:rsidP="0061448F">
      <w:pPr>
        <w:spacing w:line="360" w:lineRule="auto"/>
        <w:rPr>
          <w:b/>
          <w:sz w:val="32"/>
          <w:szCs w:val="24"/>
          <w:lang w:val="sv-SE"/>
        </w:rPr>
      </w:pPr>
    </w:p>
    <w:p w:rsidR="0061448F" w:rsidRPr="0061448F" w:rsidRDefault="0061448F" w:rsidP="0061448F">
      <w:pPr>
        <w:spacing w:line="360" w:lineRule="auto"/>
        <w:rPr>
          <w:b/>
          <w:bCs/>
          <w:iCs/>
          <w:sz w:val="22"/>
          <w:szCs w:val="22"/>
          <w:lang w:val="sv-SE"/>
        </w:rPr>
      </w:pPr>
      <w:r w:rsidRPr="0061448F">
        <w:rPr>
          <w:rFonts w:eastAsiaTheme="minorEastAsia" w:cstheme="minorBidi"/>
          <w:b/>
          <w:bCs/>
          <w:iCs/>
          <w:sz w:val="22"/>
          <w:szCs w:val="22"/>
          <w:lang w:val="da-DK"/>
        </w:rPr>
        <w:t xml:space="preserve">Ventilspecialisten GEMÜ udvider sit produktsortiment med tallerkenkontraventilen GEMÜ R90 og den dobbelte vingekontraventil GEMÜ R91. Kontraventilerne holder medietemperaturen fast inden for et område på -200 til 400 °C og er dermed velegnede til brug ved både meget høje og meget lave temperaturer. </w:t>
      </w:r>
    </w:p>
    <w:p w:rsidR="007630C5" w:rsidRPr="0061448F" w:rsidRDefault="007630C5" w:rsidP="0061448F">
      <w:pPr>
        <w:spacing w:line="360" w:lineRule="auto"/>
        <w:rPr>
          <w:bCs/>
          <w:iCs/>
          <w:sz w:val="22"/>
          <w:szCs w:val="22"/>
          <w:lang w:val="sv-SE"/>
        </w:rPr>
      </w:pPr>
    </w:p>
    <w:p w:rsidR="0061448F" w:rsidRPr="0061448F" w:rsidRDefault="0061448F" w:rsidP="0061448F">
      <w:pPr>
        <w:spacing w:line="360" w:lineRule="auto"/>
        <w:rPr>
          <w:rFonts w:cstheme="minorBidi"/>
          <w:sz w:val="22"/>
          <w:szCs w:val="22"/>
          <w:lang w:val="da-DK"/>
        </w:rPr>
      </w:pPr>
      <w:r w:rsidRPr="0061448F">
        <w:rPr>
          <w:rFonts w:eastAsiaTheme="minorEastAsia" w:cstheme="minorBidi"/>
          <w:sz w:val="22"/>
          <w:szCs w:val="22"/>
          <w:lang w:val="da-DK"/>
        </w:rPr>
        <w:t xml:space="preserve">Begge kontraventiler er konstrueret med henblik på brug inden for industrielle områder, herunder især den kemiske industri, til vandbehandling inden for maskinfremstilling eller til energi- og miljøteknik. De kan anvendes </w:t>
      </w:r>
      <w:r w:rsidRPr="0061448F">
        <w:rPr>
          <w:rFonts w:cstheme="minorBidi"/>
          <w:sz w:val="22"/>
          <w:szCs w:val="22"/>
          <w:lang w:val="da-DK"/>
        </w:rPr>
        <w:t xml:space="preserve">til væsker, gas og damp. </w:t>
      </w:r>
    </w:p>
    <w:p w:rsidR="0061448F" w:rsidRPr="0061448F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61448F" w:rsidRDefault="0061448F" w:rsidP="0061448F">
      <w:pPr>
        <w:spacing w:line="360" w:lineRule="auto"/>
        <w:rPr>
          <w:b/>
          <w:bCs/>
          <w:sz w:val="22"/>
          <w:szCs w:val="22"/>
          <w:lang w:val="da-DK"/>
        </w:rPr>
      </w:pPr>
      <w:r w:rsidRPr="0061448F">
        <w:rPr>
          <w:rFonts w:cstheme="minorBidi"/>
          <w:b/>
          <w:sz w:val="22"/>
          <w:szCs w:val="22"/>
          <w:lang w:val="da-DK"/>
        </w:rPr>
        <w:t>GEMÜ R90</w:t>
      </w:r>
    </w:p>
    <w:p w:rsidR="0061448F" w:rsidRPr="0061448F" w:rsidRDefault="0061448F" w:rsidP="0061448F">
      <w:pPr>
        <w:spacing w:line="360" w:lineRule="auto"/>
        <w:rPr>
          <w:rFonts w:eastAsiaTheme="minorEastAsia" w:cstheme="minorBidi"/>
          <w:sz w:val="22"/>
          <w:szCs w:val="22"/>
          <w:lang w:val="da-DK"/>
        </w:rPr>
      </w:pPr>
      <w:r w:rsidRPr="0061448F">
        <w:rPr>
          <w:rFonts w:cstheme="minorBidi"/>
          <w:sz w:val="22"/>
          <w:szCs w:val="22"/>
          <w:lang w:val="da-DK"/>
        </w:rPr>
        <w:t xml:space="preserve">Ud over sin primære funktion som returløbsspærre kan GEMÜ R90 anvendes som tyngdekraftspærre i køle- og varmekredsløb. Til pumpesystemer kan den anvendes som kortslutningsspærre eller som vakuumbryder til beskyttelse af beholdere og rørledninger. </w:t>
      </w:r>
      <w:r w:rsidRPr="0061448F">
        <w:rPr>
          <w:rFonts w:eastAsiaTheme="minorEastAsia" w:cstheme="minorBidi"/>
          <w:sz w:val="22"/>
          <w:szCs w:val="22"/>
          <w:lang w:val="da-DK"/>
        </w:rPr>
        <w:t>En speciel tallerkenføring sikrer, at ventiltallerkenen ikke går fast. GEMÜ R90 fås i de indvendige diametre DN 15 til 300 som mellemflangeløsning iht. standarderne ANSI, ASME og EN. Desuden fås GEMÜ R90 ATEX-, FDA- eller KTW-kompatible udførelser.</w:t>
      </w:r>
    </w:p>
    <w:p w:rsidR="0061448F" w:rsidRPr="0061448F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61448F" w:rsidRDefault="0061448F" w:rsidP="0061448F">
      <w:pPr>
        <w:spacing w:line="360" w:lineRule="auto"/>
        <w:rPr>
          <w:b/>
          <w:bCs/>
          <w:sz w:val="22"/>
          <w:szCs w:val="22"/>
          <w:lang w:val="sv-SE"/>
        </w:rPr>
      </w:pPr>
      <w:r w:rsidRPr="0061448F">
        <w:rPr>
          <w:rFonts w:cstheme="minorBidi"/>
          <w:b/>
          <w:sz w:val="22"/>
          <w:szCs w:val="22"/>
          <w:lang w:val="da-DK"/>
        </w:rPr>
        <w:t>GEMÜ R91</w:t>
      </w:r>
    </w:p>
    <w:p w:rsidR="0061448F" w:rsidRPr="0061448F" w:rsidRDefault="0061448F" w:rsidP="0061448F">
      <w:pPr>
        <w:spacing w:line="360" w:lineRule="auto"/>
        <w:rPr>
          <w:sz w:val="22"/>
          <w:szCs w:val="22"/>
          <w:lang w:val="da-DK"/>
        </w:rPr>
      </w:pPr>
      <w:r w:rsidRPr="0061448F">
        <w:rPr>
          <w:rFonts w:cstheme="minorBidi"/>
          <w:sz w:val="22"/>
          <w:szCs w:val="22"/>
          <w:lang w:val="da-DK"/>
        </w:rPr>
        <w:t xml:space="preserve">Den dobbelte vingekontraventil GEMÜ R91 er udstyret med to halvcirkelformede vinger og er kendetegnet ved en lav strømningsmodstand. Den dobbelte kontraventil kan anvendes som returløbsspærre i rørledningssystemer eller som kortslutningsspærre i pumpesystemer. </w:t>
      </w:r>
      <w:r w:rsidRPr="0061448F">
        <w:rPr>
          <w:rFonts w:eastAsiaTheme="minorEastAsia" w:cstheme="minorBidi"/>
          <w:sz w:val="22"/>
          <w:szCs w:val="22"/>
          <w:lang w:val="da-DK"/>
        </w:rPr>
        <w:t xml:space="preserve">Kontraspjældet GEMÜ R91 har desuden den fordel, at udførelsen med dobbelte vinger med fjedre sikrer et styret åbningstryk af vingen. GEMÜ R91 er desuden udstyret med WRAS-godkendelse til </w:t>
      </w:r>
      <w:r w:rsidRPr="0061448F">
        <w:rPr>
          <w:rFonts w:eastAsiaTheme="minorEastAsia" w:cstheme="minorBidi"/>
          <w:sz w:val="22"/>
          <w:szCs w:val="22"/>
          <w:lang w:val="da-DK"/>
        </w:rPr>
        <w:lastRenderedPageBreak/>
        <w:t>brug op til + 60 °C og fås med de indvendige diametre DN 50 til 600 som mellemflangeløsning iht. standarderne ANSI, ASME og EN.</w:t>
      </w:r>
    </w:p>
    <w:p w:rsidR="0061448F" w:rsidRPr="0061448F" w:rsidRDefault="0061448F" w:rsidP="0061448F">
      <w:pPr>
        <w:spacing w:line="360" w:lineRule="auto"/>
        <w:rPr>
          <w:sz w:val="22"/>
          <w:szCs w:val="22"/>
          <w:lang w:val="sv-SE"/>
        </w:rPr>
      </w:pPr>
      <w:r w:rsidRPr="0061448F">
        <w:rPr>
          <w:rFonts w:eastAsiaTheme="minorEastAsia" w:cstheme="minorBidi"/>
          <w:sz w:val="22"/>
          <w:szCs w:val="22"/>
          <w:lang w:val="da-DK"/>
        </w:rPr>
        <w:t>Begge kontraventiler fås med standardiserede længder iht. DIN EN 558-1, serie 49 og DIN EN 558-1 samt serie 16. Afhængigt af kundens behov kan der vælges forskellige materialer.</w:t>
      </w: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  <w:r w:rsidRPr="0061448F">
        <w:rPr>
          <w:rFonts w:eastAsiaTheme="minorEastAsia" w:cstheme="minorBidi"/>
          <w:sz w:val="22"/>
          <w:szCs w:val="22"/>
          <w:lang w:val="da-DK"/>
        </w:rPr>
        <w:t xml:space="preserve">Takket være en blød tætning har de nye kontraventiler en lækageværdi på A iht. EN 12266-1/P12. </w:t>
      </w: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  <w:r w:rsidRPr="0061448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865015">
            <wp:simplePos x="0" y="0"/>
            <wp:positionH relativeFrom="margin">
              <wp:align>left</wp:align>
            </wp:positionH>
            <wp:positionV relativeFrom="paragraph">
              <wp:posOffset>105050</wp:posOffset>
            </wp:positionV>
            <wp:extent cx="3372928" cy="1924803"/>
            <wp:effectExtent l="0" t="0" r="0" b="0"/>
            <wp:wrapTight wrapText="bothSides">
              <wp:wrapPolygon edited="0">
                <wp:start x="0" y="0"/>
                <wp:lineTo x="0" y="21379"/>
                <wp:lineTo x="21474" y="21379"/>
                <wp:lineTo x="21474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928" cy="192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Pr="004064D0" w:rsidRDefault="0061448F" w:rsidP="0061448F">
      <w:pPr>
        <w:spacing w:line="360" w:lineRule="auto"/>
        <w:rPr>
          <w:sz w:val="22"/>
          <w:szCs w:val="22"/>
          <w:lang w:val="da-DK"/>
        </w:rPr>
      </w:pPr>
    </w:p>
    <w:p w:rsidR="0061448F" w:rsidRDefault="0061448F" w:rsidP="0061448F">
      <w:pPr>
        <w:spacing w:line="360" w:lineRule="auto"/>
        <w:rPr>
          <w:rFonts w:eastAsiaTheme="minorEastAsia" w:cstheme="minorBidi"/>
          <w:sz w:val="22"/>
          <w:szCs w:val="22"/>
          <w:lang w:val="da-DK"/>
        </w:rPr>
      </w:pPr>
    </w:p>
    <w:p w:rsidR="0061448F" w:rsidRPr="00C56B0D" w:rsidRDefault="0061448F" w:rsidP="0061448F">
      <w:pPr>
        <w:spacing w:line="360" w:lineRule="auto"/>
        <w:rPr>
          <w:lang w:val="da-DK"/>
        </w:rPr>
      </w:pPr>
      <w:r w:rsidRPr="00C56B0D">
        <w:rPr>
          <w:rFonts w:eastAsiaTheme="minorEastAsia" w:cstheme="minorBidi"/>
          <w:lang w:val="da-DK"/>
        </w:rPr>
        <w:t>GEMÜ-kontraventilere GEMÜ R90 og GEMÜ R91</w:t>
      </w:r>
    </w:p>
    <w:p w:rsidR="000B7CB3" w:rsidRPr="004064D0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da-DK"/>
        </w:rPr>
      </w:pPr>
    </w:p>
    <w:p w:rsidR="000B7CB3" w:rsidRPr="004064D0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:rsidR="0061448F" w:rsidRDefault="0061448F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:rsidR="004064D0" w:rsidRPr="004064D0" w:rsidRDefault="004064D0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:rsidR="007A7971" w:rsidRPr="004064D0" w:rsidRDefault="007A797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:rsidR="007A7971" w:rsidRDefault="007A7971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4064D0">
        <w:rPr>
          <w:rFonts w:cs="Arial"/>
          <w:b/>
          <w:bCs/>
          <w:lang w:val="da-DK"/>
        </w:rPr>
        <w:t>Baggrundsinformation</w:t>
      </w:r>
      <w:r w:rsidRPr="004064D0">
        <w:rPr>
          <w:rFonts w:cs="Arial"/>
          <w:b/>
          <w:bCs/>
          <w:lang w:val="da-DK"/>
        </w:rPr>
        <w:br/>
      </w:r>
      <w:r w:rsidRPr="004064D0">
        <w:rPr>
          <w:rFonts w:cs="Arial"/>
          <w:lang w:val="da-DK"/>
        </w:rPr>
        <w:br/>
      </w:r>
      <w:r w:rsidRPr="004064D0">
        <w:rPr>
          <w:rFonts w:cs="Arial"/>
          <w:shd w:val="clear" w:color="auto" w:fill="FFFFFF"/>
          <w:lang w:val="da-DK"/>
        </w:rPr>
        <w:t xml:space="preserve">GEMÜ-gruppen udvikler og producerer ventil-, måle- og reguleringssystemer til væsker, dampe og gasser. </w:t>
      </w:r>
      <w:r w:rsidRPr="007A7971">
        <w:rPr>
          <w:rFonts w:cs="Arial"/>
          <w:shd w:val="clear" w:color="auto" w:fill="FFFFFF"/>
          <w:lang w:val="sv-SE"/>
        </w:rPr>
        <w:t>Når det gælder løsninger til sterile processer, er virksomheden førende på markedet. Den globalt orienterede, uafhængige familievirksomhed blev grundlagt i 1964 og har siden 2011 været ledet i anden generation af administrerede direktør Gert Müller og hans fætter Stephan Müller. Virksomhedsgruppen opnåede en omsætning på mere end 330 millioner euro i 2019 og beskæftiger i dag mere end 1.900 medarbejdere på verdensplan, heraf ca. 1100 i Tyskland. Produktionen sker på seks lokaliteter: Tyskland, Schweiz og Frankrig samt Kina, Brasilien og USA. Salget på verdensplan sker via 27 datterselskaber og koordineres fra Tyskland. GEMÜ er aktiv i mere end 50 lande på alle kontinenter via et fintmasket forhandlernetværk.</w:t>
      </w:r>
      <w:r w:rsidRPr="007A7971">
        <w:rPr>
          <w:rFonts w:cs="Arial"/>
          <w:lang w:val="sv-SE"/>
        </w:rPr>
        <w:br/>
      </w:r>
      <w:proofErr w:type="spellStart"/>
      <w:r w:rsidRPr="007A7971">
        <w:rPr>
          <w:rFonts w:cs="Arial"/>
          <w:shd w:val="clear" w:color="auto" w:fill="FFFFFF"/>
        </w:rPr>
        <w:t>Yderligere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proofErr w:type="spellStart"/>
      <w:r w:rsidRPr="007A7971">
        <w:rPr>
          <w:rFonts w:cs="Arial"/>
          <w:shd w:val="clear" w:color="auto" w:fill="FFFFFF"/>
        </w:rPr>
        <w:t>information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proofErr w:type="spellStart"/>
      <w:r w:rsidRPr="007A7971">
        <w:rPr>
          <w:rFonts w:cs="Arial"/>
          <w:shd w:val="clear" w:color="auto" w:fill="FFFFFF"/>
        </w:rPr>
        <w:t>finder</w:t>
      </w:r>
      <w:proofErr w:type="spellEnd"/>
      <w:r w:rsidRPr="007A7971">
        <w:rPr>
          <w:rFonts w:cs="Arial"/>
          <w:shd w:val="clear" w:color="auto" w:fill="FFFFFF"/>
        </w:rPr>
        <w:t xml:space="preserve"> du </w:t>
      </w:r>
      <w:proofErr w:type="spellStart"/>
      <w:r w:rsidRPr="007A7971">
        <w:rPr>
          <w:rFonts w:cs="Arial"/>
          <w:shd w:val="clear" w:color="auto" w:fill="FFFFFF"/>
        </w:rPr>
        <w:t>under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hyperlink r:id="rId15" w:tgtFrame="_top" w:tooltip="https://www.gemu-group.com" w:history="1">
        <w:r w:rsidRPr="007A7971">
          <w:rPr>
            <w:rStyle w:val="Hyperlink"/>
            <w:rFonts w:cs="Arial"/>
            <w:color w:val="auto"/>
          </w:rPr>
          <w:t>www.gemu-group.com</w:t>
        </w:r>
      </w:hyperlink>
      <w:r w:rsidRPr="007A7971">
        <w:rPr>
          <w:rFonts w:cs="Arial"/>
          <w:shd w:val="clear" w:color="auto" w:fill="FFFFFF"/>
        </w:rPr>
        <w:t>.</w:t>
      </w:r>
    </w:p>
    <w:sectPr w:rsidR="007A7971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758" w:rsidRDefault="00EC27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758" w:rsidRDefault="00EC27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758" w:rsidRDefault="00EC2758" w:rsidP="00EC275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EC2758" w:rsidRPr="00EC2758" w:rsidRDefault="00EC2758" w:rsidP="00EC275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 w:rsidRPr="00EC2758"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:rsidR="00DF0B01" w:rsidRPr="00EC2758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EC2758" w:rsidRDefault="00EC2758" w:rsidP="00EC275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EC2758" w:rsidRPr="00EC2758" w:rsidRDefault="00EC2758" w:rsidP="00EC2758">
                    <w:pPr>
                      <w:pStyle w:val="Kopfzeile"/>
                      <w:rPr>
                        <w:lang w:val="en-US"/>
                      </w:rPr>
                    </w:pPr>
                    <w:r w:rsidRPr="00EC2758">
                      <w:rPr>
                        <w:lang w:val="en-US"/>
                      </w:rPr>
                      <w:t>E-Mail: presse@gemue.de</w:t>
                    </w:r>
                  </w:p>
                  <w:p w:rsidR="00DF0B01" w:rsidRPr="00EC2758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61448F" w:rsidRDefault="004D1792" w:rsidP="005645ED">
                          <w:pPr>
                            <w:pStyle w:val="Titel"/>
                            <w:rPr>
                              <w:b w:val="0"/>
                              <w:sz w:val="28"/>
                              <w:szCs w:val="28"/>
                            </w:rPr>
                          </w:pPr>
                          <w:bookmarkStart w:id="0" w:name="_GoBack"/>
                          <w:proofErr w:type="spellStart"/>
                          <w:r w:rsidRPr="0061448F">
                            <w:rPr>
                              <w:rFonts w:cs="Arial"/>
                              <w:sz w:val="24"/>
                              <w:szCs w:val="56"/>
                            </w:rPr>
                            <w:t>Pressemeddelelse</w:t>
                          </w:r>
                          <w:bookmarkEnd w:id="0"/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61448F" w:rsidRDefault="004D1792" w:rsidP="005645ED">
                    <w:pPr>
                      <w:pStyle w:val="Titel"/>
                      <w:rPr>
                        <w:b w:val="0"/>
                        <w:sz w:val="28"/>
                        <w:szCs w:val="28"/>
                      </w:rPr>
                    </w:pPr>
                    <w:bookmarkStart w:id="1" w:name="_GoBack"/>
                    <w:proofErr w:type="spellStart"/>
                    <w:r w:rsidRPr="0061448F">
                      <w:rPr>
                        <w:rFonts w:cs="Arial"/>
                        <w:sz w:val="24"/>
                        <w:szCs w:val="56"/>
                      </w:rPr>
                      <w:t>Pressemeddelelse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3E9F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064D0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1448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56B0D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758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A05FFA5-2907-4D58-A9DB-9DEFAFFB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18</cp:revision>
  <cp:lastPrinted>2017-08-14T14:05:00Z</cp:lastPrinted>
  <dcterms:created xsi:type="dcterms:W3CDTF">2020-07-20T09:17:00Z</dcterms:created>
  <dcterms:modified xsi:type="dcterms:W3CDTF">2020-11-19T11:53:00Z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