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998F" w14:textId="77777777" w:rsidR="00A84F3C" w:rsidRPr="00DE11BC" w:rsidRDefault="00A84F3C" w:rsidP="00F3788D">
      <w:pPr>
        <w:pStyle w:val="Untertitel"/>
        <w:spacing w:line="360" w:lineRule="auto"/>
        <w:rPr>
          <w:rFonts w:cs="Arial"/>
          <w:b w:val="0"/>
          <w:sz w:val="22"/>
        </w:rPr>
      </w:pPr>
    </w:p>
    <w:p w14:paraId="5639E8DA" w14:textId="77777777" w:rsidR="00A84F3C" w:rsidRPr="00DE11BC" w:rsidRDefault="00A84F3C" w:rsidP="00F3788D">
      <w:pPr>
        <w:pStyle w:val="Kopfzeile"/>
        <w:tabs>
          <w:tab w:val="clear" w:pos="4536"/>
          <w:tab w:val="clear" w:pos="9072"/>
        </w:tabs>
        <w:spacing w:line="360" w:lineRule="auto"/>
        <w:rPr>
          <w:rFonts w:cs="Arial"/>
          <w:sz w:val="22"/>
        </w:rPr>
      </w:pPr>
    </w:p>
    <w:p w14:paraId="4A57349A" w14:textId="77777777" w:rsidR="00E100AA" w:rsidRPr="000F444D" w:rsidRDefault="00E100AA" w:rsidP="00E100AA">
      <w:pPr>
        <w:spacing w:line="360" w:lineRule="auto"/>
        <w:ind w:right="196"/>
        <w:rPr>
          <w:b/>
          <w:iCs/>
          <w:sz w:val="28"/>
          <w:szCs w:val="32"/>
        </w:rPr>
      </w:pPr>
      <w:r>
        <w:rPr>
          <w:b/>
          <w:sz w:val="28"/>
          <w:lang w:val="ru-RU"/>
        </w:rPr>
        <w:t>GEMÜ осваивает новый сегмент рынка</w:t>
      </w:r>
    </w:p>
    <w:p w14:paraId="12ADC7F4" w14:textId="77777777" w:rsidR="007630C5" w:rsidRPr="001271F3" w:rsidRDefault="007630C5" w:rsidP="007630C5">
      <w:pPr>
        <w:spacing w:line="360" w:lineRule="auto"/>
        <w:rPr>
          <w:b/>
          <w:sz w:val="32"/>
          <w:szCs w:val="24"/>
        </w:rPr>
      </w:pPr>
    </w:p>
    <w:p w14:paraId="09A69BBB" w14:textId="77777777" w:rsidR="00E100AA" w:rsidRPr="00155243" w:rsidRDefault="00E100AA" w:rsidP="00E100AA">
      <w:pPr>
        <w:spacing w:line="360" w:lineRule="auto"/>
        <w:rPr>
          <w:b/>
          <w:bCs/>
          <w:sz w:val="22"/>
          <w:szCs w:val="22"/>
        </w:rPr>
      </w:pPr>
      <w:r>
        <w:rPr>
          <w:b/>
          <w:sz w:val="22"/>
          <w:lang w:val="ru-RU"/>
        </w:rPr>
        <w:t>Благодаря своей адаптированной программе продукции компания GEMÜ является надежным и компетентным партнером для производителей культивируемого мяса.</w:t>
      </w:r>
    </w:p>
    <w:p w14:paraId="3BAD6099" w14:textId="77777777" w:rsidR="007630C5" w:rsidRPr="001271F3" w:rsidRDefault="007630C5" w:rsidP="007630C5">
      <w:pPr>
        <w:spacing w:line="360" w:lineRule="auto"/>
        <w:rPr>
          <w:bCs/>
          <w:i/>
          <w:iCs/>
          <w:sz w:val="22"/>
          <w:szCs w:val="22"/>
        </w:rPr>
      </w:pPr>
    </w:p>
    <w:p w14:paraId="1C0F2592" w14:textId="77777777" w:rsidR="00E100AA" w:rsidRPr="00E100AA" w:rsidRDefault="00E100AA" w:rsidP="00E100AA">
      <w:pPr>
        <w:spacing w:line="360" w:lineRule="auto"/>
        <w:rPr>
          <w:sz w:val="22"/>
          <w:szCs w:val="22"/>
          <w:lang w:val="ru-RU"/>
        </w:rPr>
      </w:pPr>
      <w:r>
        <w:rPr>
          <w:sz w:val="22"/>
          <w:lang w:val="ru-RU"/>
        </w:rPr>
        <w:t xml:space="preserve">В основе производства культивируемого мяса лежат известные биотехнологии, аналогичные тем, которые применяются в других областях культивирования клеток в промышленных масштабах. Для этого будущего сегмента рынка GEMÜ уже сейчас предлагает подходящие клапаны, а также системы измерения и регулирования в соответствующих комплектациях из одних рук.  </w:t>
      </w:r>
    </w:p>
    <w:p w14:paraId="0C2118A0" w14:textId="77777777" w:rsidR="00E100AA" w:rsidRPr="00E100AA" w:rsidRDefault="00E100AA" w:rsidP="00E100AA">
      <w:pPr>
        <w:spacing w:line="360" w:lineRule="auto"/>
        <w:rPr>
          <w:sz w:val="22"/>
          <w:szCs w:val="22"/>
          <w:lang w:val="ru-RU"/>
        </w:rPr>
      </w:pPr>
    </w:p>
    <w:p w14:paraId="6CBA69A5" w14:textId="77777777" w:rsidR="00E100AA" w:rsidRPr="00E100AA" w:rsidRDefault="00E100AA" w:rsidP="00E100AA">
      <w:pPr>
        <w:spacing w:line="360" w:lineRule="auto"/>
        <w:rPr>
          <w:bCs/>
          <w:sz w:val="22"/>
          <w:szCs w:val="22"/>
          <w:lang w:val="ru-RU"/>
        </w:rPr>
      </w:pPr>
      <w:r>
        <w:rPr>
          <w:sz w:val="22"/>
          <w:lang w:val="ru-RU"/>
        </w:rPr>
        <w:t>Культивируемое мясо — это постоянно растущий сегмент рынка, который позволит в будущем обеспечить эффективное и стабильное снабжение мясом. GEMÜ начинает осваивать этот сегмент рынка и благодаря своему многолетнему опыту станет компетентным партнером для производителей культивируемого мяса. Как и в других областях промышленного культивирования клеток, например терапия антителами, здесь также используются один или несколько биореакторов, которые являются основными элементами системы. Кроме того, здесь востребованы так называемые вспомогательные процессы, такие как водоочистка, фильтрация, обеспечение работы контуров нагрева и охлаждения. Компания GEMÜ, как ведущий во всем мире поставщик клапанов и систем регулирования для фармацевтической, биотехнологической и пищевой промышленности, может обеспечить оптимальную поддержку таких процессов с помощью соответствующих компонентов и ноу-хау.</w:t>
      </w:r>
    </w:p>
    <w:p w14:paraId="4673CFA2" w14:textId="77777777" w:rsidR="00E100AA" w:rsidRPr="00E100AA" w:rsidRDefault="00E100AA" w:rsidP="00E100AA">
      <w:pPr>
        <w:spacing w:line="360" w:lineRule="auto"/>
        <w:rPr>
          <w:bCs/>
          <w:sz w:val="22"/>
          <w:szCs w:val="22"/>
          <w:lang w:val="ru-RU"/>
        </w:rPr>
      </w:pPr>
    </w:p>
    <w:p w14:paraId="63F15AE2" w14:textId="77777777" w:rsidR="00E100AA" w:rsidRPr="00E100AA" w:rsidRDefault="00E100AA" w:rsidP="00E100AA">
      <w:pPr>
        <w:spacing w:line="360" w:lineRule="auto"/>
        <w:rPr>
          <w:bCs/>
          <w:sz w:val="22"/>
          <w:szCs w:val="22"/>
          <w:lang w:val="ru-RU"/>
        </w:rPr>
      </w:pPr>
      <w:r>
        <w:rPr>
          <w:sz w:val="22"/>
          <w:lang w:val="ru-RU"/>
        </w:rPr>
        <w:t xml:space="preserve">GEMÜ предлагает подходящие решения для производства культивируемого мяса как в асептических, так и в неасептических условиях. </w:t>
      </w:r>
    </w:p>
    <w:p w14:paraId="3D38728F" w14:textId="77777777" w:rsidR="00E100AA" w:rsidRPr="00E100AA" w:rsidRDefault="00E100AA" w:rsidP="00E100AA">
      <w:pPr>
        <w:spacing w:line="360" w:lineRule="auto"/>
        <w:rPr>
          <w:bCs/>
          <w:sz w:val="22"/>
          <w:szCs w:val="22"/>
          <w:lang w:val="ru-RU"/>
        </w:rPr>
      </w:pPr>
      <w:r>
        <w:rPr>
          <w:sz w:val="22"/>
          <w:lang w:val="ru-RU"/>
        </w:rPr>
        <w:t xml:space="preserve">Для сложных технологических этапов, осуществляемых в асептических условиях, таких как инокуляция биореактора или перенос клеток между биореакторами, как правило, используются мембранные клапаны (например, GEMÜ 650, GEMÜ 653, GEMÜ 687) и </w:t>
      </w:r>
      <w:r>
        <w:rPr>
          <w:sz w:val="22"/>
          <w:lang w:val="ru-RU"/>
        </w:rPr>
        <w:lastRenderedPageBreak/>
        <w:t xml:space="preserve">мембранные седельные клапаны (например, GEMÜ 657, GEMÜ F40). Оптимизированные для процессов опорожнения донные сливные клапаны работают по принципу мембранных клапанов и гарантируют асептический сбор клеток наряду с низкими потерями продукта. </w:t>
      </w:r>
    </w:p>
    <w:p w14:paraId="398FA55A" w14:textId="77777777" w:rsidR="00E100AA" w:rsidRPr="00E100AA" w:rsidRDefault="00E100AA" w:rsidP="00E100AA">
      <w:pPr>
        <w:spacing w:line="360" w:lineRule="auto"/>
        <w:rPr>
          <w:bCs/>
          <w:sz w:val="22"/>
          <w:szCs w:val="22"/>
          <w:lang w:val="ru-RU"/>
        </w:rPr>
      </w:pPr>
      <w:r>
        <w:rPr>
          <w:sz w:val="22"/>
          <w:lang w:val="ru-RU"/>
        </w:rPr>
        <w:t xml:space="preserve">На лабораторном этапе выращивания мяса наши одноразовые устройства, разработанные по индивидуальным спецификациям и изготовленные на заказ, обеспечивают необходимую надежность и гибкость технологических процессов. </w:t>
      </w:r>
    </w:p>
    <w:p w14:paraId="56C73986" w14:textId="77777777" w:rsidR="00E100AA" w:rsidRPr="00E100AA" w:rsidRDefault="00E100AA" w:rsidP="00E100AA">
      <w:pPr>
        <w:spacing w:line="360" w:lineRule="auto"/>
        <w:rPr>
          <w:bCs/>
          <w:sz w:val="22"/>
          <w:szCs w:val="22"/>
          <w:lang w:val="ru-RU"/>
        </w:rPr>
      </w:pPr>
      <w:r>
        <w:rPr>
          <w:sz w:val="22"/>
          <w:lang w:val="ru-RU"/>
        </w:rPr>
        <w:t>Вспомогательные процессы, при которых рабочие среды не контактируют с поверхностями, соприкасающимися с продуктом, относятся к неасептическим областям применения. Они также важны для GEMÜ. Благодаря широкому ассортименту нашей продукции в таких областях можно применять как седельные клапаны (например, GEMÜ 550, GEMÜ 554), так и поворотные дисковые затворы (например, GEMÜ R480, GEMÜ R490) или шаровые краны (например, GEMÜ B22, GEMÜ 24).</w:t>
      </w:r>
    </w:p>
    <w:p w14:paraId="33F69CA0" w14:textId="77777777" w:rsidR="00E100AA" w:rsidRPr="00E100AA" w:rsidRDefault="00E100AA" w:rsidP="00E100AA">
      <w:pPr>
        <w:spacing w:line="360" w:lineRule="auto"/>
        <w:rPr>
          <w:bCs/>
          <w:sz w:val="22"/>
          <w:szCs w:val="22"/>
          <w:lang w:val="ru-RU"/>
        </w:rPr>
      </w:pPr>
    </w:p>
    <w:p w14:paraId="2B59BEC4" w14:textId="2610A6C4" w:rsidR="00827B88" w:rsidRPr="00E100AA" w:rsidRDefault="00E100AA" w:rsidP="00E100AA">
      <w:pPr>
        <w:spacing w:line="360" w:lineRule="auto"/>
        <w:ind w:right="196"/>
        <w:rPr>
          <w:bCs/>
          <w:sz w:val="22"/>
          <w:szCs w:val="22"/>
          <w:lang w:val="ru-RU"/>
        </w:rPr>
      </w:pPr>
      <w:r>
        <w:rPr>
          <w:sz w:val="22"/>
          <w:lang w:val="ru-RU"/>
        </w:rPr>
        <w:t>«В комбинации с расширяемыми компонентами автоматизации наши клапаны технически оптимально подходят для поддержки и продвижения технологий по выращиванию мяса, от лабораторного этапа до коммерческого производства», — говорит Тибор Тот, менеджер по развитию бизнеса в подразделении Pharma, Food &amp; Biotech («Фармацевтика, продукты питания и биотехнологии»).</w:t>
      </w:r>
    </w:p>
    <w:p w14:paraId="2CF83A06" w14:textId="77777777" w:rsidR="00827B88" w:rsidRPr="00E100AA" w:rsidRDefault="00827B88" w:rsidP="00F3788D">
      <w:pPr>
        <w:autoSpaceDE w:val="0"/>
        <w:autoSpaceDN w:val="0"/>
        <w:adjustRightInd w:val="0"/>
        <w:spacing w:line="360" w:lineRule="auto"/>
        <w:rPr>
          <w:rFonts w:cs="Arial"/>
          <w:b/>
          <w:lang w:val="ru-RU"/>
        </w:rPr>
      </w:pPr>
    </w:p>
    <w:p w14:paraId="1C6049AB" w14:textId="77777777" w:rsidR="00E049AB" w:rsidRPr="001271F3" w:rsidRDefault="00E049AB" w:rsidP="00FF3345">
      <w:pPr>
        <w:pStyle w:val="bodytext"/>
        <w:spacing w:line="360" w:lineRule="auto"/>
        <w:rPr>
          <w:rFonts w:ascii="Arial" w:hAnsi="Arial" w:cs="Arial"/>
          <w:b/>
          <w:bCs/>
          <w:sz w:val="20"/>
          <w:szCs w:val="20"/>
        </w:rPr>
      </w:pPr>
      <w:r w:rsidRPr="00E049AB">
        <w:rPr>
          <w:rFonts w:ascii="Arial" w:hAnsi="Arial" w:cs="Arial"/>
          <w:b/>
          <w:bCs/>
          <w:sz w:val="20"/>
          <w:szCs w:val="20"/>
          <w:lang w:val="ru-RU"/>
        </w:rPr>
        <w:t>О</w:t>
      </w:r>
      <w:r w:rsidRPr="001271F3">
        <w:rPr>
          <w:rFonts w:ascii="Arial" w:hAnsi="Arial" w:cs="Arial"/>
          <w:b/>
          <w:bCs/>
          <w:sz w:val="20"/>
          <w:szCs w:val="20"/>
        </w:rPr>
        <w:t xml:space="preserve"> </w:t>
      </w:r>
      <w:r w:rsidRPr="00E049AB">
        <w:rPr>
          <w:rFonts w:ascii="Arial" w:hAnsi="Arial" w:cs="Arial"/>
          <w:b/>
          <w:bCs/>
          <w:sz w:val="20"/>
          <w:szCs w:val="20"/>
          <w:lang w:val="ru-RU"/>
        </w:rPr>
        <w:t>нашей</w:t>
      </w:r>
      <w:r w:rsidRPr="001271F3">
        <w:rPr>
          <w:rFonts w:ascii="Arial" w:hAnsi="Arial" w:cs="Arial"/>
          <w:b/>
          <w:bCs/>
          <w:sz w:val="20"/>
          <w:szCs w:val="20"/>
        </w:rPr>
        <w:t xml:space="preserve"> </w:t>
      </w:r>
      <w:r w:rsidRPr="00E049AB">
        <w:rPr>
          <w:rFonts w:ascii="Arial" w:hAnsi="Arial" w:cs="Arial"/>
          <w:b/>
          <w:bCs/>
          <w:sz w:val="20"/>
          <w:szCs w:val="20"/>
          <w:lang w:val="ru-RU"/>
        </w:rPr>
        <w:t>компании</w:t>
      </w:r>
    </w:p>
    <w:p w14:paraId="06F6C6B3" w14:textId="302DDED8" w:rsidR="00F62BE3" w:rsidRPr="00FF3345" w:rsidRDefault="00FF3345" w:rsidP="00FF3345">
      <w:pPr>
        <w:pStyle w:val="bodytext"/>
        <w:spacing w:line="360" w:lineRule="auto"/>
        <w:rPr>
          <w:rFonts w:ascii="Arial" w:hAnsi="Arial" w:cs="Arial"/>
          <w:sz w:val="20"/>
          <w:szCs w:val="20"/>
        </w:rPr>
      </w:pPr>
      <w:r w:rsidRPr="00FF3345">
        <w:rPr>
          <w:rFonts w:ascii="Arial" w:hAnsi="Arial" w:cs="Arial"/>
          <w:sz w:val="20"/>
          <w:szCs w:val="20"/>
          <w:lang w:val="ru-RU"/>
        </w:rPr>
        <w:t xml:space="preserve">Группа </w:t>
      </w:r>
      <w:r w:rsidRPr="00FF3345">
        <w:rPr>
          <w:rFonts w:ascii="Arial" w:hAnsi="Arial" w:cs="Arial"/>
          <w:sz w:val="20"/>
          <w:szCs w:val="20"/>
        </w:rPr>
        <w:t>GEM</w:t>
      </w:r>
      <w:r w:rsidRPr="00FF3345">
        <w:rPr>
          <w:rFonts w:ascii="Arial" w:hAnsi="Arial" w:cs="Arial"/>
          <w:sz w:val="20"/>
          <w:szCs w:val="20"/>
          <w:lang w:val="ru-RU"/>
        </w:rPr>
        <w:t xml:space="preserve">Ü разрабатывает и производит клапаны, системы измерения и регулирования для жидкостей, паров и газов. Компания является лидером в разработке решений для стерильных процессов. Независимое семейное предприятие, имеющее филиалы по всему миру, было основано в 1964 году. С 2011 года им руководят представители уже второго поколения семьи Мюллер — Герт Мюллер (в должности директора-соучредителя) и его двоюродный брат Штефан Мюллер. Оборот Группы в </w:t>
      </w:r>
      <w:r w:rsidR="0010336B" w:rsidRPr="002B57DF">
        <w:rPr>
          <w:rFonts w:ascii="Arial" w:hAnsi="Arial" w:cs="Arial"/>
          <w:sz w:val="20"/>
          <w:szCs w:val="20"/>
          <w:lang w:val="ru-RU"/>
        </w:rPr>
        <w:t>2022</w:t>
      </w:r>
      <w:r w:rsidRPr="00FF3345">
        <w:rPr>
          <w:rFonts w:ascii="Arial" w:hAnsi="Arial" w:cs="Arial"/>
          <w:sz w:val="20"/>
          <w:szCs w:val="20"/>
          <w:lang w:val="ru-RU"/>
        </w:rPr>
        <w:t xml:space="preserve"> году превысил </w:t>
      </w:r>
      <w:r w:rsidR="0010336B" w:rsidRPr="0010336B">
        <w:rPr>
          <w:rFonts w:ascii="Arial" w:hAnsi="Arial" w:cs="Arial"/>
          <w:sz w:val="20"/>
          <w:szCs w:val="20"/>
          <w:lang w:val="ru-RU"/>
        </w:rPr>
        <w:t>530</w:t>
      </w:r>
      <w:r w:rsidRPr="00FF3345">
        <w:rPr>
          <w:rFonts w:ascii="Arial" w:hAnsi="Arial" w:cs="Arial"/>
          <w:sz w:val="20"/>
          <w:szCs w:val="20"/>
          <w:lang w:val="ru-RU"/>
        </w:rPr>
        <w:t xml:space="preserve"> млн. евро. В настоящее время во всех филиалах компании по всему миру работают более </w:t>
      </w:r>
      <w:r w:rsidR="00EC4E17" w:rsidRPr="00EC4E17">
        <w:rPr>
          <w:rFonts w:ascii="Arial" w:hAnsi="Arial" w:cs="Arial"/>
          <w:sz w:val="20"/>
          <w:szCs w:val="20"/>
          <w:lang w:val="ru-RU"/>
        </w:rPr>
        <w:t>2</w:t>
      </w:r>
      <w:r w:rsidR="00126F6E" w:rsidRPr="00126F6E">
        <w:rPr>
          <w:rFonts w:ascii="Arial" w:hAnsi="Arial" w:cs="Arial"/>
          <w:sz w:val="20"/>
          <w:szCs w:val="20"/>
          <w:lang w:val="ru-RU"/>
        </w:rPr>
        <w:t>5</w:t>
      </w:r>
      <w:r w:rsidRPr="00FF3345">
        <w:rPr>
          <w:rFonts w:ascii="Arial" w:hAnsi="Arial" w:cs="Arial"/>
          <w:sz w:val="20"/>
          <w:szCs w:val="20"/>
          <w:lang w:val="ru-RU"/>
        </w:rPr>
        <w:t>00 сотрудников, из них 1</w:t>
      </w:r>
      <w:r w:rsidR="00126F6E" w:rsidRPr="00126F6E">
        <w:rPr>
          <w:rFonts w:ascii="Arial" w:hAnsi="Arial" w:cs="Arial"/>
          <w:sz w:val="20"/>
          <w:szCs w:val="20"/>
          <w:lang w:val="ru-RU"/>
        </w:rPr>
        <w:t>4</w:t>
      </w:r>
      <w:r w:rsidRPr="00FF3345">
        <w:rPr>
          <w:rFonts w:ascii="Arial" w:hAnsi="Arial" w:cs="Arial"/>
          <w:sz w:val="20"/>
          <w:szCs w:val="20"/>
          <w:lang w:val="ru-RU"/>
        </w:rPr>
        <w:t>00 в Германии. Производство размещено на шести площадках: в Германии, Швейцарии и Франции, а также в Китае, Бразилии и США. Продажи координируются германским офисом и осуществляются через 2</w:t>
      </w:r>
      <w:r w:rsidR="00865F15" w:rsidRPr="0010336B">
        <w:rPr>
          <w:rFonts w:ascii="Arial" w:hAnsi="Arial" w:cs="Arial"/>
          <w:sz w:val="20"/>
          <w:szCs w:val="20"/>
          <w:lang w:val="ru-RU"/>
        </w:rPr>
        <w:t>7</w:t>
      </w:r>
      <w:r w:rsidRPr="00FF3345">
        <w:rPr>
          <w:rFonts w:ascii="Arial" w:hAnsi="Arial" w:cs="Arial"/>
          <w:sz w:val="20"/>
          <w:szCs w:val="20"/>
          <w:lang w:val="ru-RU"/>
        </w:rPr>
        <w:t xml:space="preserve"> дочерних компаний. Благодаря обширной дилерской сети компания </w:t>
      </w:r>
      <w:r w:rsidRPr="00FF3345">
        <w:rPr>
          <w:rFonts w:ascii="Arial" w:hAnsi="Arial" w:cs="Arial"/>
          <w:sz w:val="20"/>
          <w:szCs w:val="20"/>
        </w:rPr>
        <w:t>GEM</w:t>
      </w:r>
      <w:r w:rsidRPr="00FF3345">
        <w:rPr>
          <w:rFonts w:ascii="Arial" w:hAnsi="Arial" w:cs="Arial"/>
          <w:sz w:val="20"/>
          <w:szCs w:val="20"/>
          <w:lang w:val="ru-RU"/>
        </w:rPr>
        <w:t>Ü представлена более чем в 50 странах на всех континентах.</w:t>
      </w:r>
      <w:r w:rsidRPr="00FF3345">
        <w:rPr>
          <w:rFonts w:ascii="Arial" w:hAnsi="Arial" w:cs="Arial"/>
          <w:sz w:val="20"/>
          <w:szCs w:val="20"/>
          <w:lang w:val="ru-RU"/>
        </w:rPr>
        <w:br/>
      </w:r>
      <w:proofErr w:type="spellStart"/>
      <w:r w:rsidRPr="00FF3345">
        <w:rPr>
          <w:rFonts w:ascii="Arial" w:hAnsi="Arial" w:cs="Arial"/>
          <w:sz w:val="20"/>
          <w:szCs w:val="20"/>
        </w:rPr>
        <w:t>Дополнительную</w:t>
      </w:r>
      <w:proofErr w:type="spellEnd"/>
      <w:r w:rsidRPr="00FF3345">
        <w:rPr>
          <w:rFonts w:ascii="Arial" w:hAnsi="Arial" w:cs="Arial"/>
          <w:sz w:val="20"/>
          <w:szCs w:val="20"/>
        </w:rPr>
        <w:t xml:space="preserve"> </w:t>
      </w:r>
      <w:proofErr w:type="spellStart"/>
      <w:r w:rsidRPr="00FF3345">
        <w:rPr>
          <w:rFonts w:ascii="Arial" w:hAnsi="Arial" w:cs="Arial"/>
          <w:sz w:val="20"/>
          <w:szCs w:val="20"/>
        </w:rPr>
        <w:t>информацию</w:t>
      </w:r>
      <w:proofErr w:type="spellEnd"/>
      <w:r w:rsidRPr="00FF3345">
        <w:rPr>
          <w:rFonts w:ascii="Arial" w:hAnsi="Arial" w:cs="Arial"/>
          <w:sz w:val="20"/>
          <w:szCs w:val="20"/>
        </w:rPr>
        <w:t xml:space="preserve"> </w:t>
      </w:r>
      <w:proofErr w:type="spellStart"/>
      <w:r w:rsidRPr="00FF3345">
        <w:rPr>
          <w:rFonts w:ascii="Arial" w:hAnsi="Arial" w:cs="Arial"/>
          <w:sz w:val="20"/>
          <w:szCs w:val="20"/>
        </w:rPr>
        <w:t>см</w:t>
      </w:r>
      <w:proofErr w:type="spellEnd"/>
      <w:r w:rsidRPr="00FF3345">
        <w:rPr>
          <w:rFonts w:ascii="Arial" w:hAnsi="Arial" w:cs="Arial"/>
          <w:sz w:val="20"/>
          <w:szCs w:val="20"/>
        </w:rPr>
        <w:t xml:space="preserve">. </w:t>
      </w:r>
      <w:proofErr w:type="spellStart"/>
      <w:r w:rsidRPr="00FF3345">
        <w:rPr>
          <w:rFonts w:ascii="Arial" w:hAnsi="Arial" w:cs="Arial"/>
          <w:sz w:val="20"/>
          <w:szCs w:val="20"/>
        </w:rPr>
        <w:t>на</w:t>
      </w:r>
      <w:proofErr w:type="spellEnd"/>
      <w:hyperlink r:id="rId14" w:tgtFrame="_blank" w:tooltip="www.gemu-group.com" w:history="1">
        <w:r w:rsidRPr="00FF3345">
          <w:rPr>
            <w:rStyle w:val="Hyperlink"/>
            <w:rFonts w:cs="Arial"/>
            <w:color w:val="auto"/>
            <w:szCs w:val="20"/>
          </w:rPr>
          <w:t xml:space="preserve"> www.gemu-group.com</w:t>
        </w:r>
      </w:hyperlink>
      <w:r w:rsidRPr="00FF3345">
        <w:rPr>
          <w:rFonts w:ascii="Arial" w:hAnsi="Arial" w:cs="Arial"/>
          <w:sz w:val="20"/>
          <w:szCs w:val="20"/>
        </w:rPr>
        <w:t>.</w:t>
      </w:r>
    </w:p>
    <w:p w14:paraId="455F113B" w14:textId="77777777" w:rsidR="00FF3345" w:rsidRPr="00FF3345" w:rsidRDefault="00FF3345" w:rsidP="00FF3345">
      <w:pPr>
        <w:pStyle w:val="z-Formularbeginn"/>
        <w:spacing w:line="360" w:lineRule="auto"/>
        <w:rPr>
          <w:sz w:val="20"/>
          <w:szCs w:val="20"/>
        </w:rPr>
      </w:pPr>
      <w:r w:rsidRPr="00FF3345">
        <w:rPr>
          <w:sz w:val="20"/>
          <w:szCs w:val="20"/>
        </w:rPr>
        <w:lastRenderedPageBreak/>
        <w:t>Formularbeginn</w:t>
      </w:r>
    </w:p>
    <w:sectPr w:rsidR="00FF3345" w:rsidRPr="00FF3345"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D7A5" w14:textId="77777777" w:rsidR="00DD60B0" w:rsidRDefault="00DD60B0">
      <w:r>
        <w:separator/>
      </w:r>
    </w:p>
  </w:endnote>
  <w:endnote w:type="continuationSeparator" w:id="0">
    <w:p w14:paraId="05517396"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FC5B" w14:textId="11A104F3" w:rsidR="00DF0B01" w:rsidRPr="003B2FE3" w:rsidRDefault="00DF0B01" w:rsidP="005E7988">
    <w:pPr>
      <w:pStyle w:val="Fuzeile"/>
      <w:spacing w:line="240" w:lineRule="auto"/>
      <w:rPr>
        <w:lang w:val="en-US"/>
      </w:rPr>
    </w:pPr>
    <w:r w:rsidRPr="00457BF5">
      <w:rPr>
        <w:b w:val="0"/>
        <w:bCs/>
      </w:rPr>
      <w:t xml:space="preserve">GEMÜ Gebr. Müller Apparatebau GmbH &amp; Co. </w:t>
    </w:r>
    <w:r w:rsidRPr="00457BF5">
      <w:rPr>
        <w:b w:val="0"/>
        <w:bCs/>
        <w:lang w:val="en-US"/>
      </w:rPr>
      <w:t>KG • Fritz-Müller-Str. 6</w:t>
    </w:r>
    <w:r w:rsidR="00457BF5">
      <w:rPr>
        <w:b w:val="0"/>
        <w:bCs/>
        <w:lang w:val="en-US"/>
      </w:rPr>
      <w:t xml:space="preserve"> </w:t>
    </w:r>
    <w:r w:rsidR="001C6D4A">
      <w:rPr>
        <w:b w:val="0"/>
        <w:bCs/>
        <w:lang w:val="en-US"/>
      </w:rPr>
      <w:t>–</w:t>
    </w:r>
    <w:r w:rsidR="00457BF5">
      <w:rPr>
        <w:b w:val="0"/>
        <w:bCs/>
        <w:lang w:val="en-US"/>
      </w:rPr>
      <w:t xml:space="preserve"> </w:t>
    </w:r>
    <w:r w:rsidRPr="00457BF5">
      <w:rPr>
        <w:b w:val="0"/>
        <w:bCs/>
        <w:lang w:val="en-US"/>
      </w:rPr>
      <w:t xml:space="preserve">8 • 74653 </w:t>
    </w:r>
    <w:proofErr w:type="spellStart"/>
    <w:r w:rsidRPr="00457BF5">
      <w:rPr>
        <w:b w:val="0"/>
        <w:bCs/>
        <w:lang w:val="en-US"/>
      </w:rPr>
      <w:t>Ingelfingen</w:t>
    </w:r>
    <w:proofErr w:type="spellEnd"/>
    <w:r w:rsidRPr="00457BF5">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60D38B3" w14:textId="237799F2" w:rsidR="00DF0B01" w:rsidRDefault="00DF0B01" w:rsidP="005E7988">
    <w:pPr>
      <w:pStyle w:val="Webseite"/>
      <w:rPr>
        <w:b w:val="0"/>
        <w:bCs/>
        <w:color w:val="auto"/>
        <w:lang w:val="en-US"/>
      </w:rPr>
    </w:pPr>
    <w:r w:rsidRPr="00457BF5">
      <w:rPr>
        <w:b w:val="0"/>
        <w:bCs/>
        <w:color w:val="auto"/>
        <w:lang w:val="en-US"/>
      </w:rPr>
      <w:t xml:space="preserve">Tel.: </w:t>
    </w:r>
    <w:r w:rsidR="00EF5A6D" w:rsidRPr="00457BF5">
      <w:rPr>
        <w:b w:val="0"/>
        <w:bCs/>
        <w:color w:val="auto"/>
        <w:lang w:val="en-US"/>
      </w:rPr>
      <w:t>+</w:t>
    </w:r>
    <w:r w:rsidRPr="00457BF5">
      <w:rPr>
        <w:b w:val="0"/>
        <w:bCs/>
        <w:color w:val="auto"/>
        <w:lang w:val="en-US"/>
      </w:rPr>
      <w:t xml:space="preserve">49 7940 123-0 • Fax: </w:t>
    </w:r>
    <w:r w:rsidR="00EF5A6D" w:rsidRPr="00457BF5">
      <w:rPr>
        <w:b w:val="0"/>
        <w:bCs/>
        <w:color w:val="auto"/>
        <w:lang w:val="en-US"/>
      </w:rPr>
      <w:t>+</w:t>
    </w:r>
    <w:r w:rsidRPr="00457BF5">
      <w:rPr>
        <w:b w:val="0"/>
        <w:bCs/>
        <w:color w:val="auto"/>
        <w:lang w:val="en-US"/>
      </w:rPr>
      <w:t>49 7940 123-192</w:t>
    </w:r>
  </w:p>
  <w:p w14:paraId="3E59A03F" w14:textId="09EB1920" w:rsidR="00457BF5" w:rsidRPr="001C6D4A" w:rsidRDefault="00457BF5" w:rsidP="005E7988">
    <w:pPr>
      <w:pStyle w:val="Webseite"/>
      <w:rPr>
        <w:b w:val="0"/>
        <w:bCs/>
        <w:color w:val="auto"/>
        <w:lang w:val="en-US"/>
      </w:rPr>
    </w:pPr>
    <w:r w:rsidRPr="001C6D4A">
      <w:rPr>
        <w:b w:val="0"/>
        <w:bCs/>
        <w:color w:val="auto"/>
        <w:lang w:val="en-US"/>
      </w:rPr>
      <w:t>www.gemu-group.com</w:t>
    </w:r>
  </w:p>
  <w:p w14:paraId="1ABB1DA7" w14:textId="77777777" w:rsidR="00DF0B01" w:rsidRPr="002B57DF" w:rsidRDefault="00DF0B01" w:rsidP="005E7988">
    <w:pPr>
      <w:pStyle w:val="Webseite"/>
      <w:rPr>
        <w:color w:val="auto"/>
        <w:sz w:val="12"/>
        <w:szCs w:val="12"/>
        <w:lang w:val="en-US"/>
      </w:rPr>
    </w:pPr>
  </w:p>
  <w:p w14:paraId="176D434C" w14:textId="77777777" w:rsidR="00DF0B01" w:rsidRPr="00457BF5" w:rsidRDefault="00DF0B01" w:rsidP="00BC51EA">
    <w:pPr>
      <w:pStyle w:val="Fuzeile"/>
      <w:spacing w:line="240" w:lineRule="auto"/>
      <w:rPr>
        <w:color w:val="A6A6A6" w:themeColor="background1" w:themeShade="A6"/>
        <w:sz w:val="10"/>
        <w:szCs w:val="10"/>
        <w:lang w:val="en-US"/>
      </w:rPr>
    </w:pPr>
    <w:r w:rsidRPr="00457BF5">
      <w:rPr>
        <w:color w:val="A6A6A6" w:themeColor="background1" w:themeShade="A6"/>
        <w:sz w:val="10"/>
        <w:szCs w:val="10"/>
        <w:lang w:val="en-US"/>
      </w:rPr>
      <w:t xml:space="preserve">Limited partnership: Head office: 74653 </w:t>
    </w:r>
    <w:proofErr w:type="spellStart"/>
    <w:r w:rsidRPr="00457BF5">
      <w:rPr>
        <w:color w:val="A6A6A6" w:themeColor="background1" w:themeShade="A6"/>
        <w:sz w:val="10"/>
        <w:szCs w:val="10"/>
        <w:lang w:val="en-US"/>
      </w:rPr>
      <w:t>Ingelfingen</w:t>
    </w:r>
    <w:proofErr w:type="spellEnd"/>
    <w:r w:rsidRPr="00457BF5">
      <w:rPr>
        <w:color w:val="A6A6A6" w:themeColor="background1" w:themeShade="A6"/>
        <w:sz w:val="10"/>
        <w:szCs w:val="10"/>
        <w:lang w:val="en-US"/>
      </w:rPr>
      <w:t xml:space="preserve"> Stuttgart Court of Registry HRA 590394; Limited partner: Gebr. Müller GmbH Head office: 74653 </w:t>
    </w:r>
    <w:proofErr w:type="spellStart"/>
    <w:r w:rsidRPr="00457BF5">
      <w:rPr>
        <w:color w:val="A6A6A6" w:themeColor="background1" w:themeShade="A6"/>
        <w:sz w:val="10"/>
        <w:szCs w:val="10"/>
        <w:lang w:val="en-US"/>
      </w:rPr>
      <w:t>Ingelfingen</w:t>
    </w:r>
    <w:proofErr w:type="spellEnd"/>
    <w:r w:rsidRPr="00457BF5">
      <w:rPr>
        <w:color w:val="A6A6A6" w:themeColor="background1" w:themeShade="A6"/>
        <w:sz w:val="10"/>
        <w:szCs w:val="10"/>
        <w:lang w:val="en-US"/>
      </w:rPr>
      <w:t xml:space="preserve"> Stuttgart Court of Registry HRB 590215</w:t>
    </w:r>
  </w:p>
  <w:p w14:paraId="55BB73DB" w14:textId="3A11D2EB" w:rsidR="00DF0B01" w:rsidRPr="00457BF5" w:rsidRDefault="00DF0B01" w:rsidP="00BC51EA">
    <w:pPr>
      <w:pStyle w:val="Fuzeile"/>
      <w:spacing w:line="240" w:lineRule="auto"/>
      <w:rPr>
        <w:color w:val="A6A6A6" w:themeColor="background1" w:themeShade="A6"/>
        <w:sz w:val="10"/>
        <w:szCs w:val="10"/>
      </w:rPr>
    </w:pPr>
    <w:r w:rsidRPr="00457BF5">
      <w:rPr>
        <w:color w:val="A6A6A6" w:themeColor="background1" w:themeShade="A6"/>
        <w:sz w:val="10"/>
        <w:szCs w:val="10"/>
      </w:rPr>
      <w:t xml:space="preserve">Managing </w:t>
    </w:r>
    <w:proofErr w:type="spellStart"/>
    <w:r w:rsidRPr="00457BF5">
      <w:rPr>
        <w:color w:val="A6A6A6" w:themeColor="background1" w:themeShade="A6"/>
        <w:sz w:val="10"/>
        <w:szCs w:val="10"/>
      </w:rPr>
      <w:t>Directors</w:t>
    </w:r>
    <w:proofErr w:type="spellEnd"/>
    <w:r w:rsidRPr="00457BF5">
      <w:rPr>
        <w:color w:val="A6A6A6" w:themeColor="background1" w:themeShade="A6"/>
        <w:sz w:val="10"/>
        <w:szCs w:val="10"/>
      </w:rPr>
      <w:t>: Gert Müller, Stephan Müller</w:t>
    </w:r>
  </w:p>
  <w:p w14:paraId="135869B6" w14:textId="77777777" w:rsidR="00DF0B01" w:rsidRPr="00457BF5" w:rsidRDefault="00DF0B01" w:rsidP="00BC51EA">
    <w:pPr>
      <w:pStyle w:val="Fuzeile"/>
      <w:spacing w:line="240" w:lineRule="auto"/>
      <w:rPr>
        <w:color w:val="A6A6A6" w:themeColor="background1" w:themeShade="A6"/>
        <w:sz w:val="10"/>
        <w:szCs w:val="10"/>
        <w:lang w:val="en-US"/>
      </w:rPr>
    </w:pPr>
    <w:r w:rsidRPr="00457BF5">
      <w:rPr>
        <w:color w:val="A6A6A6" w:themeColor="background1" w:themeShade="A6"/>
        <w:sz w:val="10"/>
        <w:szCs w:val="10"/>
        <w:lang w:val="en-US"/>
      </w:rPr>
      <w:t>VAT number: DE 146281082, Tax number: 76050/04341</w:t>
    </w:r>
  </w:p>
  <w:p w14:paraId="41DC13BB" w14:textId="77777777" w:rsidR="00DF0B01" w:rsidRPr="00457BF5"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744A" w14:textId="09BA88F7" w:rsidR="00DF0B01" w:rsidRPr="003B2FE3" w:rsidRDefault="00DF0B01" w:rsidP="00BC51EA">
    <w:pPr>
      <w:pStyle w:val="Fuzeile"/>
      <w:spacing w:line="240" w:lineRule="auto"/>
      <w:rPr>
        <w:lang w:val="en-US"/>
      </w:rPr>
    </w:pPr>
    <w:r w:rsidRPr="001A5683">
      <w:rPr>
        <w:b w:val="0"/>
        <w:bCs/>
      </w:rPr>
      <w:t xml:space="preserve">GEMÜ Gebr. Müller Apparatebau GmbH &amp; Co. </w:t>
    </w:r>
    <w:r w:rsidRPr="001A5683">
      <w:rPr>
        <w:b w:val="0"/>
        <w:bCs/>
        <w:lang w:val="en-US"/>
      </w:rPr>
      <w:t>KG • Fritz-Müller-Str. 6</w:t>
    </w:r>
    <w:r w:rsidR="001A5683">
      <w:rPr>
        <w:b w:val="0"/>
        <w:bCs/>
        <w:lang w:val="en-US"/>
      </w:rPr>
      <w:t xml:space="preserve"> </w:t>
    </w:r>
    <w:r w:rsidRPr="001A5683">
      <w:rPr>
        <w:b w:val="0"/>
        <w:bCs/>
        <w:lang w:val="en-US"/>
      </w:rPr>
      <w:t>-</w:t>
    </w:r>
    <w:r w:rsidR="001A5683">
      <w:rPr>
        <w:b w:val="0"/>
        <w:bCs/>
        <w:lang w:val="en-US"/>
      </w:rPr>
      <w:t xml:space="preserve"> </w:t>
    </w:r>
    <w:r w:rsidRPr="001A5683">
      <w:rPr>
        <w:b w:val="0"/>
        <w:bCs/>
        <w:lang w:val="en-US"/>
      </w:rPr>
      <w:t xml:space="preserve">8 • 74653 </w:t>
    </w:r>
    <w:proofErr w:type="spellStart"/>
    <w:r w:rsidRPr="001A5683">
      <w:rPr>
        <w:b w:val="0"/>
        <w:bCs/>
        <w:lang w:val="en-US"/>
      </w:rPr>
      <w:t>Ingelfingen</w:t>
    </w:r>
    <w:proofErr w:type="spellEnd"/>
    <w:r w:rsidRPr="001A5683">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00024A" w14:textId="314DDE68" w:rsidR="00DF0B01" w:rsidRPr="001A5683" w:rsidRDefault="00DF0B01" w:rsidP="00BC51EA">
    <w:pPr>
      <w:pStyle w:val="Webseite"/>
      <w:rPr>
        <w:b w:val="0"/>
        <w:bCs/>
        <w:color w:val="auto"/>
        <w:lang w:val="en-US"/>
      </w:rPr>
    </w:pPr>
    <w:r w:rsidRPr="001A5683">
      <w:rPr>
        <w:b w:val="0"/>
        <w:bCs/>
        <w:color w:val="auto"/>
        <w:lang w:val="en-US"/>
      </w:rPr>
      <w:t>Phone: +49 7940 123-0 • Fax: +49 7940 123-192</w:t>
    </w:r>
  </w:p>
  <w:p w14:paraId="4164AEB1" w14:textId="77777777" w:rsidR="00DF0B01" w:rsidRPr="001A5683" w:rsidRDefault="00DF0B01" w:rsidP="00BC51EA">
    <w:pPr>
      <w:pStyle w:val="Webseite"/>
      <w:rPr>
        <w:b w:val="0"/>
        <w:bCs/>
        <w:color w:val="auto"/>
        <w:lang w:val="en-US"/>
      </w:rPr>
    </w:pPr>
    <w:r w:rsidRPr="001A5683">
      <w:rPr>
        <w:b w:val="0"/>
        <w:bCs/>
        <w:color w:val="auto"/>
        <w:lang w:val="en-US"/>
      </w:rPr>
      <w:t>www.gemu-group.com</w:t>
    </w:r>
  </w:p>
  <w:p w14:paraId="4E8EA606" w14:textId="77777777" w:rsidR="00DF0B01" w:rsidRPr="00BA7E08" w:rsidRDefault="00DF0B01" w:rsidP="00BC51EA">
    <w:pPr>
      <w:pStyle w:val="Webseite"/>
      <w:rPr>
        <w:color w:val="A6A6A6" w:themeColor="background1" w:themeShade="A6"/>
        <w:sz w:val="12"/>
        <w:szCs w:val="12"/>
        <w:lang w:val="en-US"/>
      </w:rPr>
    </w:pPr>
  </w:p>
  <w:p w14:paraId="5184195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3CCB3F6" w14:textId="6242FF4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705C4D">
      <w:rPr>
        <w:color w:val="A6A6A6" w:themeColor="background1" w:themeShade="A6"/>
        <w:sz w:val="10"/>
        <w:szCs w:val="10"/>
      </w:rPr>
      <w:t>, Matthias Fick</w:t>
    </w:r>
  </w:p>
  <w:p w14:paraId="6F20B54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4D7B85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D5F4" w14:textId="77777777" w:rsidR="00DD60B0" w:rsidRDefault="00DD60B0">
      <w:r>
        <w:separator/>
      </w:r>
    </w:p>
  </w:footnote>
  <w:footnote w:type="continuationSeparator" w:id="0">
    <w:p w14:paraId="1192D60D"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B9F5" w14:textId="77777777" w:rsidR="00DF0B01" w:rsidRDefault="00DF0B01" w:rsidP="008F1259">
    <w:pPr>
      <w:pStyle w:val="Kopfzeile"/>
      <w:tabs>
        <w:tab w:val="clear" w:pos="9072"/>
      </w:tabs>
      <w:ind w:right="-186"/>
      <w:jc w:val="right"/>
    </w:pPr>
  </w:p>
  <w:p w14:paraId="1BA2B882" w14:textId="34B57064" w:rsidR="00DF0B01" w:rsidRPr="00BC617B" w:rsidRDefault="00E100AA" w:rsidP="00D251F2">
    <w:pPr>
      <w:pStyle w:val="Kopfzeile"/>
      <w:tabs>
        <w:tab w:val="clear" w:pos="9072"/>
      </w:tabs>
      <w:ind w:right="-3288"/>
      <w:rPr>
        <w:b/>
      </w:rPr>
    </w:pPr>
    <w:r>
      <w:rPr>
        <w:noProof/>
      </w:rPr>
      <w:drawing>
        <wp:anchor distT="0" distB="0" distL="114300" distR="114300" simplePos="0" relativeHeight="251667968" behindDoc="0" locked="0" layoutInCell="1" allowOverlap="1" wp14:anchorId="6E54FD19" wp14:editId="4D7EAB95">
          <wp:simplePos x="0" y="0"/>
          <wp:positionH relativeFrom="margin">
            <wp:posOffset>0</wp:posOffset>
          </wp:positionH>
          <wp:positionV relativeFrom="margin">
            <wp:posOffset>-996315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D012" w14:textId="527C0DF7" w:rsidR="00DF0B01" w:rsidRDefault="00126F6E"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6ED16557" wp14:editId="72299C29">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DBDA3F4" wp14:editId="1795376D">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4897" w14:textId="77777777" w:rsidR="00DF0B01" w:rsidRPr="00A8655F" w:rsidRDefault="00FF3345" w:rsidP="005645ED">
                          <w:pPr>
                            <w:pStyle w:val="Titel"/>
                            <w:rPr>
                              <w:bCs/>
                              <w:sz w:val="24"/>
                              <w:szCs w:val="24"/>
                            </w:rPr>
                          </w:pPr>
                          <w:proofErr w:type="spellStart"/>
                          <w:r w:rsidRPr="00A8655F">
                            <w:rPr>
                              <w:bCs/>
                              <w:sz w:val="24"/>
                              <w:szCs w:val="24"/>
                            </w:rPr>
                            <w:t>Пресс-релиз</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DA3F4"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2724897" w14:textId="77777777" w:rsidR="00DF0B01" w:rsidRPr="00A8655F" w:rsidRDefault="00FF3345" w:rsidP="005645ED">
                    <w:pPr>
                      <w:pStyle w:val="Titel"/>
                      <w:rPr>
                        <w:bCs/>
                        <w:sz w:val="24"/>
                        <w:szCs w:val="24"/>
                      </w:rPr>
                    </w:pPr>
                    <w:proofErr w:type="spellStart"/>
                    <w:r w:rsidRPr="00A8655F">
                      <w:rPr>
                        <w:bCs/>
                        <w:sz w:val="24"/>
                        <w:szCs w:val="24"/>
                      </w:rPr>
                      <w:t>Пресс-релиз</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6460285">
    <w:abstractNumId w:val="0"/>
  </w:num>
  <w:num w:numId="2" w16cid:durableId="202716190">
    <w:abstractNumId w:val="2"/>
  </w:num>
  <w:num w:numId="3" w16cid:durableId="38372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0F3F4D"/>
    <w:rsid w:val="000F760B"/>
    <w:rsid w:val="0010051D"/>
    <w:rsid w:val="0010336B"/>
    <w:rsid w:val="00126F6E"/>
    <w:rsid w:val="001271F3"/>
    <w:rsid w:val="00130D38"/>
    <w:rsid w:val="0013448B"/>
    <w:rsid w:val="001515AC"/>
    <w:rsid w:val="00154CF8"/>
    <w:rsid w:val="001652F1"/>
    <w:rsid w:val="00165612"/>
    <w:rsid w:val="001746C4"/>
    <w:rsid w:val="00181F6B"/>
    <w:rsid w:val="001854C6"/>
    <w:rsid w:val="001976BD"/>
    <w:rsid w:val="001A02BE"/>
    <w:rsid w:val="001A5683"/>
    <w:rsid w:val="001C6D4A"/>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B57DF"/>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D4DA2"/>
    <w:rsid w:val="003E2383"/>
    <w:rsid w:val="003E7BAE"/>
    <w:rsid w:val="003F2139"/>
    <w:rsid w:val="003F748A"/>
    <w:rsid w:val="00401E5B"/>
    <w:rsid w:val="0041214D"/>
    <w:rsid w:val="004138C6"/>
    <w:rsid w:val="00416142"/>
    <w:rsid w:val="004205AD"/>
    <w:rsid w:val="00427441"/>
    <w:rsid w:val="00427A8D"/>
    <w:rsid w:val="00456038"/>
    <w:rsid w:val="00457BF5"/>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28FA"/>
    <w:rsid w:val="006A393C"/>
    <w:rsid w:val="006B12C6"/>
    <w:rsid w:val="006B3B6F"/>
    <w:rsid w:val="006D5431"/>
    <w:rsid w:val="006E41C5"/>
    <w:rsid w:val="006E461A"/>
    <w:rsid w:val="00705C4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65F15"/>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1B21"/>
    <w:rsid w:val="00A65266"/>
    <w:rsid w:val="00A70AB5"/>
    <w:rsid w:val="00A8067B"/>
    <w:rsid w:val="00A84F3C"/>
    <w:rsid w:val="00A84F75"/>
    <w:rsid w:val="00A8655F"/>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049AB"/>
    <w:rsid w:val="00E100AA"/>
    <w:rsid w:val="00E233F6"/>
    <w:rsid w:val="00E25683"/>
    <w:rsid w:val="00E35F2A"/>
    <w:rsid w:val="00E5075F"/>
    <w:rsid w:val="00E70F64"/>
    <w:rsid w:val="00E718DB"/>
    <w:rsid w:val="00E76A3E"/>
    <w:rsid w:val="00E77CB9"/>
    <w:rsid w:val="00E867C7"/>
    <w:rsid w:val="00EB59E1"/>
    <w:rsid w:val="00EC29F4"/>
    <w:rsid w:val="00EC4E17"/>
    <w:rsid w:val="00ED4841"/>
    <w:rsid w:val="00EF5A6D"/>
    <w:rsid w:val="00EF626D"/>
    <w:rsid w:val="00EF7DC5"/>
    <w:rsid w:val="00F01865"/>
    <w:rsid w:val="00F3788D"/>
    <w:rsid w:val="00F40475"/>
    <w:rsid w:val="00F40C82"/>
    <w:rsid w:val="00F4545B"/>
    <w:rsid w:val="00F47E6A"/>
    <w:rsid w:val="00F5056A"/>
    <w:rsid w:val="00F517FE"/>
    <w:rsid w:val="00F5297A"/>
    <w:rsid w:val="00F62BE3"/>
    <w:rsid w:val="00F631D9"/>
    <w:rsid w:val="00F85378"/>
    <w:rsid w:val="00F959FC"/>
    <w:rsid w:val="00FA189E"/>
    <w:rsid w:val="00FA2187"/>
    <w:rsid w:val="00FB50D8"/>
    <w:rsid w:val="00FC5835"/>
    <w:rsid w:val="00FC64EE"/>
    <w:rsid w:val="00FE1086"/>
    <w:rsid w:val="00FE1588"/>
    <w:rsid w:val="00FE774C"/>
    <w:rsid w:val="00FF3345"/>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334B16E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FF3345"/>
    <w:pPr>
      <w:spacing w:before="100" w:beforeAutospacing="1" w:after="100" w:afterAutospacing="1" w:line="240" w:lineRule="auto"/>
    </w:pPr>
    <w:rPr>
      <w:rFonts w:ascii="Times New Roman" w:hAnsi="Times New Roman"/>
      <w:sz w:val="24"/>
      <w:szCs w:val="24"/>
      <w:lang w:eastAsia="zh-CN"/>
    </w:rPr>
  </w:style>
  <w:style w:type="paragraph" w:styleId="z-Formularbeginn">
    <w:name w:val="HTML Top of Form"/>
    <w:basedOn w:val="Standard"/>
    <w:next w:val="Standard"/>
    <w:link w:val="z-FormularbeginnZchn"/>
    <w:hidden/>
    <w:uiPriority w:val="99"/>
    <w:semiHidden/>
    <w:unhideWhenUsed/>
    <w:rsid w:val="00FF3345"/>
    <w:pPr>
      <w:pBdr>
        <w:bottom w:val="single" w:sz="6" w:space="1" w:color="auto"/>
      </w:pBdr>
      <w:spacing w:line="240" w:lineRule="auto"/>
      <w:jc w:val="center"/>
    </w:pPr>
    <w:rPr>
      <w:rFonts w:cs="Arial"/>
      <w:vanish/>
      <w:sz w:val="16"/>
      <w:szCs w:val="16"/>
      <w:lang w:eastAsia="zh-CN"/>
    </w:rPr>
  </w:style>
  <w:style w:type="character" w:customStyle="1" w:styleId="z-FormularbeginnZchn">
    <w:name w:val="z-Formularbeginn Zchn"/>
    <w:basedOn w:val="Absatz-Standardschriftart"/>
    <w:link w:val="z-Formularbeginn"/>
    <w:uiPriority w:val="99"/>
    <w:semiHidden/>
    <w:rsid w:val="00FF3345"/>
    <w:rPr>
      <w:rFonts w:cs="Arial"/>
      <w:vanish/>
      <w:sz w:val="16"/>
      <w:szCs w:val="16"/>
      <w:lang w:eastAsia="zh-CN"/>
    </w:rPr>
  </w:style>
  <w:style w:type="paragraph" w:styleId="z-Formularende">
    <w:name w:val="HTML Bottom of Form"/>
    <w:basedOn w:val="Standard"/>
    <w:next w:val="Standard"/>
    <w:link w:val="z-FormularendeZchn"/>
    <w:hidden/>
    <w:uiPriority w:val="99"/>
    <w:semiHidden/>
    <w:unhideWhenUsed/>
    <w:rsid w:val="00FF3345"/>
    <w:pPr>
      <w:pBdr>
        <w:top w:val="single" w:sz="6" w:space="1" w:color="auto"/>
      </w:pBdr>
      <w:spacing w:line="240" w:lineRule="auto"/>
      <w:jc w:val="center"/>
    </w:pPr>
    <w:rPr>
      <w:rFonts w:cs="Arial"/>
      <w:vanish/>
      <w:sz w:val="16"/>
      <w:szCs w:val="16"/>
      <w:lang w:eastAsia="zh-CN"/>
    </w:rPr>
  </w:style>
  <w:style w:type="character" w:customStyle="1" w:styleId="z-FormularendeZchn">
    <w:name w:val="z-Formularende Zchn"/>
    <w:basedOn w:val="Absatz-Standardschriftart"/>
    <w:link w:val="z-Formularende"/>
    <w:uiPriority w:val="99"/>
    <w:semiHidden/>
    <w:rsid w:val="00FF3345"/>
    <w:rPr>
      <w:rFonts w:cs="Arial"/>
      <w:vanish/>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30068">
      <w:bodyDiv w:val="1"/>
      <w:marLeft w:val="0"/>
      <w:marRight w:val="0"/>
      <w:marTop w:val="0"/>
      <w:marBottom w:val="0"/>
      <w:divBdr>
        <w:top w:val="none" w:sz="0" w:space="0" w:color="auto"/>
        <w:left w:val="none" w:sz="0" w:space="0" w:color="auto"/>
        <w:bottom w:val="none" w:sz="0" w:space="0" w:color="auto"/>
        <w:right w:val="none" w:sz="0" w:space="0" w:color="auto"/>
      </w:divBdr>
      <w:divsChild>
        <w:div w:id="321349146">
          <w:marLeft w:val="0"/>
          <w:marRight w:val="0"/>
          <w:marTop w:val="0"/>
          <w:marBottom w:val="0"/>
          <w:divBdr>
            <w:top w:val="none" w:sz="0" w:space="0" w:color="auto"/>
            <w:left w:val="none" w:sz="0" w:space="0" w:color="auto"/>
            <w:bottom w:val="none" w:sz="0" w:space="0" w:color="auto"/>
            <w:right w:val="none" w:sz="0" w:space="0" w:color="auto"/>
          </w:divBdr>
          <w:divsChild>
            <w:div w:id="1771319069">
              <w:marLeft w:val="0"/>
              <w:marRight w:val="0"/>
              <w:marTop w:val="0"/>
              <w:marBottom w:val="0"/>
              <w:divBdr>
                <w:top w:val="none" w:sz="0" w:space="0" w:color="auto"/>
                <w:left w:val="none" w:sz="0" w:space="0" w:color="auto"/>
                <w:bottom w:val="none" w:sz="0" w:space="0" w:color="auto"/>
                <w:right w:val="none" w:sz="0" w:space="0" w:color="auto"/>
              </w:divBdr>
            </w:div>
          </w:divsChild>
        </w:div>
        <w:div w:id="1712194578">
          <w:marLeft w:val="0"/>
          <w:marRight w:val="0"/>
          <w:marTop w:val="0"/>
          <w:marBottom w:val="0"/>
          <w:divBdr>
            <w:top w:val="none" w:sz="0" w:space="0" w:color="auto"/>
            <w:left w:val="none" w:sz="0" w:space="0" w:color="auto"/>
            <w:bottom w:val="none" w:sz="0" w:space="0" w:color="auto"/>
            <w:right w:val="none" w:sz="0" w:space="0" w:color="auto"/>
          </w:divBdr>
          <w:divsChild>
            <w:div w:id="724721219">
              <w:marLeft w:val="0"/>
              <w:marRight w:val="0"/>
              <w:marTop w:val="0"/>
              <w:marBottom w:val="600"/>
              <w:divBdr>
                <w:top w:val="none" w:sz="0" w:space="0" w:color="auto"/>
                <w:left w:val="none" w:sz="0" w:space="0" w:color="auto"/>
                <w:bottom w:val="none" w:sz="0" w:space="0" w:color="auto"/>
                <w:right w:val="none" w:sz="0" w:space="0" w:color="auto"/>
              </w:divBdr>
              <w:divsChild>
                <w:div w:id="1599873574">
                  <w:marLeft w:val="750"/>
                  <w:marRight w:val="750"/>
                  <w:marTop w:val="750"/>
                  <w:marBottom w:val="750"/>
                  <w:divBdr>
                    <w:top w:val="none" w:sz="0" w:space="0" w:color="auto"/>
                    <w:left w:val="none" w:sz="0" w:space="0" w:color="auto"/>
                    <w:bottom w:val="none" w:sz="0" w:space="0" w:color="auto"/>
                    <w:right w:val="none" w:sz="0" w:space="0" w:color="auto"/>
                  </w:divBdr>
                  <w:divsChild>
                    <w:div w:id="615331616">
                      <w:marLeft w:val="0"/>
                      <w:marRight w:val="0"/>
                      <w:marTop w:val="0"/>
                      <w:marBottom w:val="0"/>
                      <w:divBdr>
                        <w:top w:val="none" w:sz="0" w:space="0" w:color="auto"/>
                        <w:left w:val="none" w:sz="0" w:space="0" w:color="auto"/>
                        <w:bottom w:val="none" w:sz="0" w:space="0" w:color="auto"/>
                        <w:right w:val="none" w:sz="0" w:space="0" w:color="auto"/>
                      </w:divBdr>
                      <w:divsChild>
                        <w:div w:id="449278985">
                          <w:marLeft w:val="0"/>
                          <w:marRight w:val="0"/>
                          <w:marTop w:val="0"/>
                          <w:marBottom w:val="0"/>
                          <w:divBdr>
                            <w:top w:val="none" w:sz="0" w:space="0" w:color="auto"/>
                            <w:left w:val="none" w:sz="0" w:space="0" w:color="auto"/>
                            <w:bottom w:val="none" w:sz="0" w:space="0" w:color="auto"/>
                            <w:right w:val="none" w:sz="0" w:space="0" w:color="auto"/>
                          </w:divBdr>
                          <w:divsChild>
                            <w:div w:id="356660815">
                              <w:marLeft w:val="0"/>
                              <w:marRight w:val="0"/>
                              <w:marTop w:val="0"/>
                              <w:marBottom w:val="0"/>
                              <w:divBdr>
                                <w:top w:val="single" w:sz="6" w:space="10" w:color="D7D7D7"/>
                                <w:left w:val="none" w:sz="0" w:space="0" w:color="auto"/>
                                <w:bottom w:val="none" w:sz="0" w:space="0" w:color="auto"/>
                                <w:right w:val="none" w:sz="0" w:space="0" w:color="auto"/>
                              </w:divBdr>
                            </w:div>
                          </w:divsChild>
                        </w:div>
                      </w:divsChild>
                    </w:div>
                  </w:divsChild>
                </w:div>
              </w:divsChild>
            </w:div>
          </w:divsChild>
        </w:div>
      </w:divsChild>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90954020">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ru_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5E54209E-CC5E-4803-B2C5-06B04B85D642}">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2</cp:revision>
  <cp:lastPrinted>2017-08-14T14:05:00Z</cp:lastPrinted>
  <dcterms:created xsi:type="dcterms:W3CDTF">2024-01-15T13:07:00Z</dcterms:created>
  <dcterms:modified xsi:type="dcterms:W3CDTF">2024-01-15T13:07:00Z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