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6F6752">
      <w:pPr>
        <w:pStyle w:val="Kopfzeile"/>
        <w:tabs>
          <w:tab w:val="clear" w:pos="4536"/>
          <w:tab w:val="clear" w:pos="9072"/>
        </w:tabs>
        <w:spacing w:line="360" w:lineRule="auto"/>
        <w:rPr>
          <w:rFonts w:cs="Arial"/>
          <w:sz w:val="22"/>
        </w:rPr>
      </w:pPr>
    </w:p>
    <w:p w:rsidR="00B37265" w:rsidRDefault="003A5F4C" w:rsidP="006F6752">
      <w:pPr>
        <w:pStyle w:val="Kopfzeile"/>
        <w:tabs>
          <w:tab w:val="clear" w:pos="4536"/>
          <w:tab w:val="clear" w:pos="9072"/>
          <w:tab w:val="left" w:pos="8222"/>
        </w:tabs>
        <w:spacing w:line="360" w:lineRule="auto"/>
        <w:rPr>
          <w:rFonts w:cs="Arial"/>
          <w:sz w:val="22"/>
        </w:rPr>
      </w:pPr>
      <w:r>
        <w:rPr>
          <w:rFonts w:cs="Arial"/>
          <w:sz w:val="22"/>
        </w:rPr>
        <w:t xml:space="preserve">                                        </w:t>
      </w:r>
    </w:p>
    <w:p w:rsidR="005C4F80" w:rsidRPr="005C4F80" w:rsidRDefault="005C4F80" w:rsidP="006F6752">
      <w:pPr>
        <w:pStyle w:val="Kopfzeile"/>
        <w:tabs>
          <w:tab w:val="clear" w:pos="4536"/>
          <w:tab w:val="clear" w:pos="9072"/>
          <w:tab w:val="left" w:pos="8222"/>
        </w:tabs>
        <w:spacing w:line="360" w:lineRule="auto"/>
        <w:rPr>
          <w:rFonts w:cs="Arial"/>
          <w:sz w:val="16"/>
          <w:szCs w:val="12"/>
        </w:rPr>
      </w:pPr>
    </w:p>
    <w:p w:rsidR="00A65266" w:rsidRPr="005C4F80" w:rsidRDefault="00A65266" w:rsidP="006F6752">
      <w:pPr>
        <w:tabs>
          <w:tab w:val="left" w:pos="7088"/>
        </w:tabs>
        <w:spacing w:line="360" w:lineRule="auto"/>
        <w:rPr>
          <w:rFonts w:cs="Arial"/>
          <w:sz w:val="22"/>
          <w:szCs w:val="22"/>
        </w:rPr>
      </w:pPr>
    </w:p>
    <w:p w:rsidR="006F6752" w:rsidRPr="006F6752" w:rsidRDefault="006F6752" w:rsidP="006F6752">
      <w:pPr>
        <w:spacing w:line="360" w:lineRule="auto"/>
        <w:rPr>
          <w:sz w:val="21"/>
          <w:szCs w:val="21"/>
        </w:rPr>
      </w:pPr>
      <w:r w:rsidRPr="006F6752">
        <w:rPr>
          <w:rFonts w:eastAsiaTheme="minorEastAsia" w:cstheme="minorBidi"/>
          <w:b/>
          <w:sz w:val="28"/>
          <w:szCs w:val="21"/>
          <w:lang w:val="nl-NL"/>
        </w:rPr>
        <w:t xml:space="preserve">GEMÜ kondigt de nieuwe generatie centrische vlinderkleppen met zachte afdichting aan </w:t>
      </w:r>
    </w:p>
    <w:p w:rsidR="007630C5" w:rsidRPr="005C4F80" w:rsidRDefault="007630C5" w:rsidP="006F6752">
      <w:pPr>
        <w:spacing w:line="360" w:lineRule="auto"/>
        <w:rPr>
          <w:b/>
          <w:sz w:val="32"/>
          <w:szCs w:val="24"/>
        </w:rPr>
      </w:pPr>
    </w:p>
    <w:p w:rsidR="006F6752" w:rsidRPr="006F6752" w:rsidRDefault="006F6752" w:rsidP="006F6752">
      <w:pPr>
        <w:spacing w:after="200" w:line="360" w:lineRule="auto"/>
        <w:rPr>
          <w:rFonts w:eastAsiaTheme="minorEastAsia" w:cstheme="minorBidi"/>
          <w:b/>
          <w:sz w:val="22"/>
          <w:szCs w:val="28"/>
          <w:lang w:val="nl-NL" w:eastAsia="zh-CN"/>
        </w:rPr>
      </w:pPr>
      <w:r w:rsidRPr="006F6752">
        <w:rPr>
          <w:rFonts w:eastAsiaTheme="minorEastAsia" w:cstheme="minorBidi"/>
          <w:b/>
          <w:sz w:val="22"/>
          <w:szCs w:val="28"/>
          <w:lang w:val="nl-NL" w:eastAsia="zh-CN"/>
        </w:rPr>
        <w:t>Afsluiterspecialist GEMÜ heeft de beproefde vlinderklep herzien en biedt deze met onmiddellijke ingang als redesign GEMÜ R480 Victoria in wafer-uitvoering aan.</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 xml:space="preserve">Een gespecialiseerd team van de afdelingen Constructie, Productbeheer, Kwaliteitsbeheer en Productie heeft met de herziening van de serie GEMÜ R480 Victoria een groot aantal technische details verfijnd en tegelijkertijd de productiecompetentie van GEMÜ verder uitgebreid. Dankzij de investeringen in de inhouse bewerkings- en coatingcompetentie heeft GEMÜ nu nog meer controle over productieprocessen die bepalend zijn voor de kwaliteit. </w:t>
      </w:r>
    </w:p>
    <w:p w:rsidR="006F6752" w:rsidRPr="006F6752" w:rsidRDefault="006F6752" w:rsidP="006F6752">
      <w:pPr>
        <w:spacing w:after="200" w:line="360" w:lineRule="auto"/>
        <w:rPr>
          <w:rFonts w:eastAsiaTheme="minorEastAsia" w:cstheme="minorBidi"/>
          <w:b/>
          <w:sz w:val="22"/>
          <w:szCs w:val="28"/>
          <w:lang w:val="nl-NL" w:eastAsia="zh-CN"/>
        </w:rPr>
      </w:pPr>
      <w:r w:rsidRPr="006F6752">
        <w:rPr>
          <w:rFonts w:eastAsiaTheme="minorEastAsia" w:cstheme="minorBidi"/>
          <w:b/>
          <w:sz w:val="22"/>
          <w:szCs w:val="28"/>
          <w:lang w:val="nl-NL" w:eastAsia="zh-CN"/>
        </w:rPr>
        <w:t>Eigen mechanische bewerking voor krappe vorm- en positietoleranties</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In de hoog geautomatiseerde klepproductie bij GEMÜ Valves China worden de klephuizen in een opspanning gefreesd. Op die manier worden zeer lage vorm- en positietoleranties gerealiseerd. Verder bestaat er meer controle over de kwaliteit van de vlinderklep, omdat deze in de onderneming wordt bewerkt. Nog een voordeel van de eigen productie is dat de levertijden flexibeler zijn en zodoende de beschikbaarheid beter geregeld kan worden.</w:t>
      </w:r>
    </w:p>
    <w:p w:rsidR="006F6752" w:rsidRPr="006F6752" w:rsidRDefault="006F6752" w:rsidP="006F6752">
      <w:pPr>
        <w:spacing w:after="200" w:line="360" w:lineRule="auto"/>
        <w:rPr>
          <w:rFonts w:eastAsiaTheme="minorEastAsia" w:cstheme="minorBidi"/>
          <w:b/>
          <w:sz w:val="22"/>
          <w:szCs w:val="28"/>
          <w:lang w:val="nl-NL" w:eastAsia="zh-CN"/>
        </w:rPr>
      </w:pPr>
      <w:r w:rsidRPr="006F6752">
        <w:rPr>
          <w:rFonts w:eastAsiaTheme="minorEastAsia" w:cstheme="minorBidi"/>
          <w:b/>
          <w:sz w:val="22"/>
          <w:szCs w:val="28"/>
          <w:lang w:val="nl-NL" w:eastAsia="zh-CN"/>
        </w:rPr>
        <w:t>Slank schijfdesign voor betere Kv- waarden</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Door de strominggeoptimaliseerde en slanke schijfconstructie bereikt de herziene GEMÜ R480 Victoria-vlinderklep hogere doorstroomfactoren. Daarmee wordt het drukverlies verminderd en de vlinderklep energie-efficiënter. Door de gelijkmatige vlakdruk op het aslager zijn de vlinderkleppen uiterst bedrijfskostenbesparend, omdat er een geringer draaimoment voor de bediening nodig is. Bovendien reduceren PTFE-gecoate stalen bussen in het asgedeelte de draaimomenten nog verder en helpen zo om kosten te besparen.</w:t>
      </w:r>
    </w:p>
    <w:p w:rsidR="006F6752" w:rsidRPr="006F6752" w:rsidRDefault="006F6752" w:rsidP="006F6752">
      <w:pPr>
        <w:spacing w:after="200" w:line="360" w:lineRule="auto"/>
        <w:rPr>
          <w:rFonts w:eastAsiaTheme="minorEastAsia" w:cstheme="minorBidi"/>
          <w:b/>
          <w:sz w:val="22"/>
          <w:szCs w:val="28"/>
          <w:lang w:val="nl-NL" w:eastAsia="zh-CN"/>
        </w:rPr>
      </w:pPr>
      <w:r w:rsidRPr="006F6752">
        <w:rPr>
          <w:rFonts w:eastAsiaTheme="minorEastAsia" w:cstheme="minorBidi"/>
          <w:b/>
          <w:sz w:val="22"/>
          <w:szCs w:val="28"/>
          <w:lang w:val="nl-NL" w:eastAsia="zh-CN"/>
        </w:rPr>
        <w:lastRenderedPageBreak/>
        <w:t>Hoogwaardige coating voor robuuste armaturen</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 xml:space="preserve">Een hoogwaardige coating begint niet met de keuze of het opbrengen van de coating aan. De voorbehandeling zoals zandstralen, verhitten en de robottechnologie zijn overige essentiële criteria in het totale coatingproces. In het wervelsinterproces worden de klephuizen in een bak met epoxypoeder ondergedompeld. Het poeder smelt op het eerder verhitte klephuis en vormt een robuust en bestendig oppervlak. </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 xml:space="preserve">Met een laagdikte van minstens 250 µm is de corrosiebescherming conform ISO 12944-6 C5M permanent - ook in het manchetgedeelte - gegarandeerd. De hechting van de coating op het metaal wordt door toepassing van het wervelsinterproces in vergelijking met de statische poedercoating duidelijk verbeterd. </w:t>
      </w:r>
    </w:p>
    <w:p w:rsidR="006F6752" w:rsidRPr="006F6752" w:rsidRDefault="006F6752" w:rsidP="006F6752">
      <w:pPr>
        <w:spacing w:after="200" w:line="360" w:lineRule="auto"/>
        <w:rPr>
          <w:rFonts w:eastAsiaTheme="minorEastAsia" w:cstheme="minorBidi"/>
          <w:b/>
          <w:i/>
          <w:sz w:val="22"/>
          <w:szCs w:val="28"/>
          <w:lang w:val="nl-NL" w:eastAsia="zh-CN"/>
        </w:rPr>
      </w:pPr>
    </w:p>
    <w:p w:rsidR="006F6752" w:rsidRPr="006F6752" w:rsidRDefault="006F6752" w:rsidP="006F6752">
      <w:pPr>
        <w:spacing w:after="200" w:line="360" w:lineRule="auto"/>
        <w:rPr>
          <w:rFonts w:eastAsiaTheme="minorEastAsia" w:cstheme="minorBidi"/>
          <w:b/>
          <w:sz w:val="22"/>
          <w:szCs w:val="28"/>
          <w:lang w:val="nl-NL" w:eastAsia="zh-CN"/>
        </w:rPr>
      </w:pPr>
      <w:r w:rsidRPr="006F6752">
        <w:rPr>
          <w:rFonts w:eastAsiaTheme="minorEastAsia" w:cstheme="minorBidi"/>
          <w:b/>
          <w:sz w:val="22"/>
          <w:szCs w:val="28"/>
          <w:lang w:val="nl-NL" w:eastAsia="zh-CN"/>
        </w:rPr>
        <w:t>Betrouwbaar en slim – GEMÜ-vlinderkleppen zijn voorbereid voor Industrie 4.0</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 xml:space="preserve">Een ander kenmerk van de GEMÜ R480 Victoria-serie is de technische optimalisering van de manchet voor betere afdichting. Extra materiaal in het zitting- en asgedeelte en een gleuf in doorstroomrichting voor nauwsluitende fixering verbeteren de slipvastheid en afdichting van de vlinderklep. Een bevestigingspunt van de manchet aan het klephuis maakt een eenvoudige manchetvervanging en aflezing van het manchetmateriaal ook in ingebouwde toestand mogelijk. </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 xml:space="preserve">Daarnaast is door de schuine invoering aan de manchet een eenvoudige en foutvrije vervanging bij onderhoud of vervanging achteraf van armaturen mogelijk. De serie R480 Victoria kan door de identieke topflens en dezelfde inbouwlengtes een op een de voorgaande serie GEMÜ 480 Victoria vervangen. </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De nieuwe GEMÜ-vlinderkleppen overtuigen niet alleen door servicevriendelijke en vervangbare componenten, maar vooral ook door meer veiligheid en efficiëntie. GEMÜ gaat door de integratie van een RFID-chip echter nog een stap verder en is voorbereid op Industrie 4.0.</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 xml:space="preserve">Met CONEXO biedt GEMÜ een RFID-systeemarchitectuur voor de unieke identificatie van slijtageonderdelen en het papierloze onderhoud en de procesdocumentatie. Daarbij voert de </w:t>
      </w:r>
      <w:r w:rsidRPr="006F6752">
        <w:rPr>
          <w:rFonts w:eastAsiaTheme="minorEastAsia" w:cstheme="minorBidi"/>
          <w:sz w:val="22"/>
          <w:szCs w:val="28"/>
          <w:lang w:val="nl-NL" w:eastAsia="zh-CN"/>
        </w:rPr>
        <w:lastRenderedPageBreak/>
        <w:t>CONEXO-app monteurs en onderhoudstechnici stap voor stap door vrij definieerbare onderhoudsworkflows.</w:t>
      </w:r>
    </w:p>
    <w:p w:rsidR="006F6752" w:rsidRPr="006F6752" w:rsidRDefault="006F6752" w:rsidP="006F6752">
      <w:pPr>
        <w:spacing w:after="200" w:line="360" w:lineRule="auto"/>
        <w:rPr>
          <w:rFonts w:eastAsiaTheme="minorEastAsia" w:cstheme="minorBidi"/>
          <w:sz w:val="22"/>
          <w:szCs w:val="28"/>
          <w:lang w:val="nl-NL" w:eastAsia="zh-CN"/>
        </w:rPr>
      </w:pPr>
      <w:r w:rsidRPr="006F6752">
        <w:rPr>
          <w:rFonts w:eastAsiaTheme="minorEastAsia" w:cstheme="minorBidi"/>
          <w:sz w:val="22"/>
          <w:szCs w:val="28"/>
          <w:lang w:val="nl-NL" w:eastAsia="zh-CN"/>
        </w:rPr>
        <w:t xml:space="preserve">De nieuwe serie GEMÜ R480 Victoria is leverbaar in de meest uiteenlopende nominale breedtes van DN 50 tot DN 300 met hun talloze vernieuwingen en kan met onmiddellijke ingang besteld worden. De nieuwe serie is in volgende uitvoeringen leverbaar: </w:t>
      </w:r>
    </w:p>
    <w:p w:rsidR="006F6752" w:rsidRPr="006F6752" w:rsidRDefault="006F6752" w:rsidP="006F6752">
      <w:pPr>
        <w:numPr>
          <w:ilvl w:val="0"/>
          <w:numId w:val="4"/>
        </w:numPr>
        <w:spacing w:after="200" w:line="360" w:lineRule="auto"/>
        <w:contextualSpacing/>
        <w:rPr>
          <w:rFonts w:eastAsiaTheme="minorEastAsia" w:cstheme="minorBidi"/>
          <w:sz w:val="22"/>
          <w:szCs w:val="28"/>
          <w:lang w:val="nl-NL" w:eastAsia="zh-CN"/>
        </w:rPr>
      </w:pPr>
      <w:r w:rsidRPr="006F6752">
        <w:rPr>
          <w:rFonts w:eastAsiaTheme="minorEastAsia" w:cstheme="minorBidi"/>
          <w:sz w:val="22"/>
          <w:szCs w:val="28"/>
          <w:lang w:val="nl-NL" w:eastAsia="zh-CN"/>
        </w:rPr>
        <w:t>GEMÜ R480 Victoria met vrij asuiteinde</w:t>
      </w:r>
    </w:p>
    <w:p w:rsidR="006F6752" w:rsidRPr="006F6752" w:rsidRDefault="006F6752" w:rsidP="006F6752">
      <w:pPr>
        <w:numPr>
          <w:ilvl w:val="0"/>
          <w:numId w:val="4"/>
        </w:numPr>
        <w:spacing w:after="200" w:line="360" w:lineRule="auto"/>
        <w:contextualSpacing/>
        <w:rPr>
          <w:rFonts w:eastAsiaTheme="minorEastAsia" w:cstheme="minorBidi"/>
          <w:sz w:val="22"/>
          <w:szCs w:val="28"/>
          <w:lang w:val="nl-NL" w:eastAsia="zh-CN"/>
        </w:rPr>
      </w:pPr>
      <w:r w:rsidRPr="006F6752">
        <w:rPr>
          <w:rFonts w:eastAsiaTheme="minorEastAsia" w:cstheme="minorBidi"/>
          <w:sz w:val="22"/>
          <w:szCs w:val="28"/>
          <w:lang w:val="nl-NL" w:eastAsia="zh-CN"/>
        </w:rPr>
        <w:t xml:space="preserve">GEMÜ R487 Victoria met handhendel </w:t>
      </w:r>
    </w:p>
    <w:p w:rsidR="006F6752" w:rsidRPr="006F6752" w:rsidRDefault="006F6752" w:rsidP="006F6752">
      <w:pPr>
        <w:numPr>
          <w:ilvl w:val="0"/>
          <w:numId w:val="4"/>
        </w:numPr>
        <w:spacing w:after="200" w:line="360" w:lineRule="auto"/>
        <w:contextualSpacing/>
        <w:rPr>
          <w:rFonts w:eastAsiaTheme="minorEastAsia" w:cstheme="minorBidi"/>
          <w:sz w:val="22"/>
          <w:szCs w:val="28"/>
          <w:lang w:val="nl-NL" w:eastAsia="zh-CN"/>
        </w:rPr>
      </w:pPr>
      <w:r w:rsidRPr="006F6752">
        <w:rPr>
          <w:rFonts w:eastAsiaTheme="minorEastAsia" w:cstheme="minorBidi"/>
          <w:sz w:val="22"/>
          <w:szCs w:val="28"/>
          <w:lang w:val="nl-NL" w:eastAsia="zh-CN"/>
        </w:rPr>
        <w:t>GEMÜ R481 Victoria met pneumatische aandrijving</w:t>
      </w:r>
    </w:p>
    <w:p w:rsidR="006F6752" w:rsidRPr="006F6752" w:rsidRDefault="006F6752" w:rsidP="006F6752">
      <w:pPr>
        <w:numPr>
          <w:ilvl w:val="0"/>
          <w:numId w:val="4"/>
        </w:numPr>
        <w:spacing w:after="200" w:line="360" w:lineRule="auto"/>
        <w:contextualSpacing/>
        <w:rPr>
          <w:rFonts w:eastAsiaTheme="minorEastAsia" w:cstheme="minorBidi"/>
          <w:sz w:val="22"/>
          <w:szCs w:val="28"/>
          <w:lang w:val="nl-NL" w:eastAsia="zh-CN"/>
        </w:rPr>
      </w:pPr>
      <w:r w:rsidRPr="006F6752">
        <w:rPr>
          <w:rFonts w:eastAsiaTheme="minorEastAsia" w:cstheme="minorBidi"/>
          <w:sz w:val="22"/>
          <w:szCs w:val="28"/>
          <w:lang w:val="nl-NL" w:eastAsia="zh-CN"/>
        </w:rPr>
        <w:t>GEMÜ R488 Victoria met elektromotorische aandrijving</w:t>
      </w:r>
    </w:p>
    <w:p w:rsidR="006F6752" w:rsidRDefault="00A105D7" w:rsidP="006F6752">
      <w:pPr>
        <w:spacing w:after="200" w:line="360" w:lineRule="auto"/>
        <w:rPr>
          <w:rFonts w:eastAsiaTheme="minorEastAsia" w:cstheme="minorBidi"/>
          <w:szCs w:val="22"/>
          <w:lang w:val="nl-NL" w:eastAsia="zh-CN"/>
        </w:rPr>
      </w:pPr>
      <w:r>
        <w:rPr>
          <w:noProof/>
        </w:rPr>
        <w:drawing>
          <wp:anchor distT="0" distB="0" distL="114300" distR="114300" simplePos="0" relativeHeight="251658240" behindDoc="0" locked="0" layoutInCell="1" allowOverlap="1" wp14:anchorId="6CF2B89C">
            <wp:simplePos x="0" y="0"/>
            <wp:positionH relativeFrom="column">
              <wp:posOffset>82658</wp:posOffset>
            </wp:positionH>
            <wp:positionV relativeFrom="paragraph">
              <wp:posOffset>7656</wp:posOffset>
            </wp:positionV>
            <wp:extent cx="2553335" cy="1703070"/>
            <wp:effectExtent l="0" t="0" r="0" b="0"/>
            <wp:wrapThrough wrapText="bothSides">
              <wp:wrapPolygon edited="0">
                <wp:start x="0" y="0"/>
                <wp:lineTo x="0" y="21262"/>
                <wp:lineTo x="21433" y="21262"/>
                <wp:lineTo x="2143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3335"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05D7" w:rsidRDefault="00A105D7" w:rsidP="006F6752">
      <w:pPr>
        <w:spacing w:after="200" w:line="360" w:lineRule="auto"/>
        <w:rPr>
          <w:rFonts w:eastAsiaTheme="minorEastAsia" w:cstheme="minorBidi"/>
          <w:szCs w:val="22"/>
          <w:lang w:val="nl-NL" w:eastAsia="zh-CN"/>
        </w:rPr>
      </w:pPr>
    </w:p>
    <w:p w:rsidR="00A105D7" w:rsidRDefault="00A105D7" w:rsidP="006F6752">
      <w:pPr>
        <w:spacing w:after="200" w:line="360" w:lineRule="auto"/>
        <w:rPr>
          <w:rFonts w:eastAsiaTheme="minorEastAsia" w:cstheme="minorBidi"/>
          <w:szCs w:val="22"/>
          <w:lang w:val="nl-NL" w:eastAsia="zh-CN"/>
        </w:rPr>
      </w:pPr>
    </w:p>
    <w:p w:rsidR="00A105D7" w:rsidRDefault="00A105D7" w:rsidP="006F6752">
      <w:pPr>
        <w:spacing w:after="200" w:line="360" w:lineRule="auto"/>
        <w:rPr>
          <w:rFonts w:eastAsiaTheme="minorEastAsia" w:cstheme="minorBidi"/>
          <w:szCs w:val="22"/>
          <w:lang w:val="nl-NL" w:eastAsia="zh-CN"/>
        </w:rPr>
      </w:pPr>
    </w:p>
    <w:p w:rsidR="00A105D7" w:rsidRDefault="00A105D7" w:rsidP="006F6752">
      <w:pPr>
        <w:spacing w:after="200" w:line="360" w:lineRule="auto"/>
        <w:rPr>
          <w:rFonts w:eastAsiaTheme="minorEastAsia" w:cstheme="minorBidi"/>
          <w:szCs w:val="22"/>
          <w:lang w:val="nl-NL" w:eastAsia="zh-CN"/>
        </w:rPr>
      </w:pPr>
    </w:p>
    <w:p w:rsidR="00827B88" w:rsidRPr="005C4F80" w:rsidRDefault="006F6752" w:rsidP="006F6752">
      <w:pPr>
        <w:spacing w:after="200" w:line="360" w:lineRule="auto"/>
        <w:rPr>
          <w:rFonts w:cs="Arial"/>
          <w:b/>
        </w:rPr>
      </w:pPr>
      <w:r w:rsidRPr="006F6752">
        <w:rPr>
          <w:rFonts w:eastAsiaTheme="minorEastAsia" w:cstheme="minorBidi"/>
          <w:szCs w:val="22"/>
          <w:lang w:val="nl-NL" w:eastAsia="zh-CN"/>
        </w:rPr>
        <w:t>Tekst bij afbeelding: GEMÜ R480 Victoria onbewerkte vlinderkleppen</w:t>
      </w:r>
    </w:p>
    <w:p w:rsidR="000B7CB3" w:rsidRPr="005C4F80" w:rsidRDefault="000B7CB3" w:rsidP="006F6752">
      <w:pPr>
        <w:autoSpaceDE w:val="0"/>
        <w:autoSpaceDN w:val="0"/>
        <w:adjustRightInd w:val="0"/>
        <w:spacing w:line="360" w:lineRule="auto"/>
        <w:rPr>
          <w:rFonts w:cs="Arial"/>
          <w:b/>
        </w:rPr>
      </w:pPr>
    </w:p>
    <w:p w:rsidR="0052138C" w:rsidRDefault="00B87A26" w:rsidP="006F6752">
      <w:pPr>
        <w:autoSpaceDE w:val="0"/>
        <w:autoSpaceDN w:val="0"/>
        <w:adjustRightInd w:val="0"/>
        <w:spacing w:line="360" w:lineRule="auto"/>
        <w:rPr>
          <w:rFonts w:cs="Arial"/>
          <w:lang w:val="en-GB"/>
        </w:rPr>
      </w:pPr>
      <w:bookmarkStart w:id="0" w:name="_Hlk513462039"/>
      <w:proofErr w:type="spellStart"/>
      <w:r w:rsidRPr="005C4F80">
        <w:rPr>
          <w:rFonts w:cs="Arial"/>
          <w:b/>
          <w:bCs/>
        </w:rPr>
        <w:t>Achtergrondinformatie</w:t>
      </w:r>
      <w:proofErr w:type="spellEnd"/>
      <w:r w:rsidRPr="005C4F80">
        <w:rPr>
          <w:rFonts w:cs="Arial"/>
          <w:b/>
          <w:bCs/>
        </w:rPr>
        <w:br/>
      </w:r>
      <w:r w:rsidRPr="005C4F80">
        <w:rPr>
          <w:rFonts w:cs="Arial"/>
        </w:rPr>
        <w:br/>
      </w:r>
      <w:r w:rsidRPr="005C4F80">
        <w:rPr>
          <w:rFonts w:cs="Arial"/>
          <w:shd w:val="clear" w:color="auto" w:fill="FFFFFF"/>
        </w:rPr>
        <w:t xml:space="preserve">De GEMÜ </w:t>
      </w:r>
      <w:proofErr w:type="spellStart"/>
      <w:r w:rsidRPr="005C4F80">
        <w:rPr>
          <w:rFonts w:cs="Arial"/>
          <w:shd w:val="clear" w:color="auto" w:fill="FFFFFF"/>
        </w:rPr>
        <w:t>Groep</w:t>
      </w:r>
      <w:proofErr w:type="spellEnd"/>
      <w:r w:rsidRPr="005C4F80">
        <w:rPr>
          <w:rFonts w:cs="Arial"/>
          <w:shd w:val="clear" w:color="auto" w:fill="FFFFFF"/>
        </w:rPr>
        <w:t xml:space="preserve"> </w:t>
      </w:r>
      <w:proofErr w:type="spellStart"/>
      <w:r w:rsidRPr="005C4F80">
        <w:rPr>
          <w:rFonts w:cs="Arial"/>
          <w:shd w:val="clear" w:color="auto" w:fill="FFFFFF"/>
        </w:rPr>
        <w:t>ontwikkelt</w:t>
      </w:r>
      <w:proofErr w:type="spellEnd"/>
      <w:r w:rsidRPr="005C4F80">
        <w:rPr>
          <w:rFonts w:cs="Arial"/>
          <w:shd w:val="clear" w:color="auto" w:fill="FFFFFF"/>
        </w:rPr>
        <w:t xml:space="preserve"> en </w:t>
      </w:r>
      <w:proofErr w:type="spellStart"/>
      <w:r w:rsidRPr="005C4F80">
        <w:rPr>
          <w:rFonts w:cs="Arial"/>
          <w:shd w:val="clear" w:color="auto" w:fill="FFFFFF"/>
        </w:rPr>
        <w:t>produceert</w:t>
      </w:r>
      <w:proofErr w:type="spellEnd"/>
      <w:r w:rsidRPr="005C4F80">
        <w:rPr>
          <w:rFonts w:cs="Arial"/>
          <w:shd w:val="clear" w:color="auto" w:fill="FFFFFF"/>
        </w:rPr>
        <w:t xml:space="preserve"> </w:t>
      </w:r>
      <w:proofErr w:type="spellStart"/>
      <w:r w:rsidRPr="005C4F80">
        <w:rPr>
          <w:rFonts w:cs="Arial"/>
          <w:shd w:val="clear" w:color="auto" w:fill="FFFFFF"/>
        </w:rPr>
        <w:t>afsluiter</w:t>
      </w:r>
      <w:proofErr w:type="spellEnd"/>
      <w:r w:rsidRPr="005C4F80">
        <w:rPr>
          <w:rFonts w:cs="Arial"/>
          <w:shd w:val="clear" w:color="auto" w:fill="FFFFFF"/>
        </w:rPr>
        <w:t xml:space="preserve">-, </w:t>
      </w:r>
      <w:proofErr w:type="spellStart"/>
      <w:r w:rsidRPr="005C4F80">
        <w:rPr>
          <w:rFonts w:cs="Arial"/>
          <w:shd w:val="clear" w:color="auto" w:fill="FFFFFF"/>
        </w:rPr>
        <w:t>meet</w:t>
      </w:r>
      <w:proofErr w:type="spellEnd"/>
      <w:r w:rsidRPr="005C4F80">
        <w:rPr>
          <w:rFonts w:cs="Arial"/>
          <w:shd w:val="clear" w:color="auto" w:fill="FFFFFF"/>
        </w:rPr>
        <w:t xml:space="preserve">- en </w:t>
      </w:r>
      <w:proofErr w:type="spellStart"/>
      <w:r w:rsidRPr="005C4F80">
        <w:rPr>
          <w:rFonts w:cs="Arial"/>
          <w:shd w:val="clear" w:color="auto" w:fill="FFFFFF"/>
        </w:rPr>
        <w:t>regelsystemen</w:t>
      </w:r>
      <w:proofErr w:type="spellEnd"/>
      <w:r w:rsidRPr="005C4F80">
        <w:rPr>
          <w:rFonts w:cs="Arial"/>
          <w:shd w:val="clear" w:color="auto" w:fill="FFFFFF"/>
        </w:rPr>
        <w:t xml:space="preserve"> </w:t>
      </w:r>
      <w:proofErr w:type="spellStart"/>
      <w:r w:rsidRPr="005C4F80">
        <w:rPr>
          <w:rFonts w:cs="Arial"/>
          <w:shd w:val="clear" w:color="auto" w:fill="FFFFFF"/>
        </w:rPr>
        <w:t>voor</w:t>
      </w:r>
      <w:proofErr w:type="spellEnd"/>
      <w:r w:rsidRPr="005C4F80">
        <w:rPr>
          <w:rFonts w:cs="Arial"/>
          <w:shd w:val="clear" w:color="auto" w:fill="FFFFFF"/>
        </w:rPr>
        <w:t xml:space="preserve"> </w:t>
      </w:r>
      <w:proofErr w:type="spellStart"/>
      <w:r w:rsidRPr="005C4F80">
        <w:rPr>
          <w:rFonts w:cs="Arial"/>
          <w:shd w:val="clear" w:color="auto" w:fill="FFFFFF"/>
        </w:rPr>
        <w:t>vloeistoffen</w:t>
      </w:r>
      <w:proofErr w:type="spellEnd"/>
      <w:r w:rsidRPr="005C4F80">
        <w:rPr>
          <w:rFonts w:cs="Arial"/>
          <w:shd w:val="clear" w:color="auto" w:fill="FFFFFF"/>
        </w:rPr>
        <w:t xml:space="preserve">, </w:t>
      </w:r>
      <w:proofErr w:type="spellStart"/>
      <w:r w:rsidRPr="005C4F80">
        <w:rPr>
          <w:rFonts w:cs="Arial"/>
          <w:shd w:val="clear" w:color="auto" w:fill="FFFFFF"/>
        </w:rPr>
        <w:t>stoom</w:t>
      </w:r>
      <w:proofErr w:type="spellEnd"/>
      <w:r w:rsidRPr="005C4F80">
        <w:rPr>
          <w:rFonts w:cs="Arial"/>
          <w:shd w:val="clear" w:color="auto" w:fill="FFFFFF"/>
        </w:rPr>
        <w:t xml:space="preserve"> en </w:t>
      </w:r>
      <w:proofErr w:type="spellStart"/>
      <w:r w:rsidRPr="005C4F80">
        <w:rPr>
          <w:rFonts w:cs="Arial"/>
          <w:shd w:val="clear" w:color="auto" w:fill="FFFFFF"/>
        </w:rPr>
        <w:t>gassen</w:t>
      </w:r>
      <w:proofErr w:type="spellEnd"/>
      <w:r w:rsidRPr="005C4F80">
        <w:rPr>
          <w:rFonts w:cs="Arial"/>
          <w:shd w:val="clear" w:color="auto" w:fill="FFFFFF"/>
        </w:rPr>
        <w:t xml:space="preserve">. Met </w:t>
      </w:r>
      <w:proofErr w:type="spellStart"/>
      <w:r w:rsidRPr="005C4F80">
        <w:rPr>
          <w:rFonts w:cs="Arial"/>
          <w:shd w:val="clear" w:color="auto" w:fill="FFFFFF"/>
        </w:rPr>
        <w:t>oplossingen</w:t>
      </w:r>
      <w:proofErr w:type="spellEnd"/>
      <w:r w:rsidRPr="005C4F80">
        <w:rPr>
          <w:rFonts w:cs="Arial"/>
          <w:shd w:val="clear" w:color="auto" w:fill="FFFFFF"/>
        </w:rPr>
        <w:t xml:space="preserve"> </w:t>
      </w:r>
      <w:proofErr w:type="spellStart"/>
      <w:r w:rsidRPr="005C4F80">
        <w:rPr>
          <w:rFonts w:cs="Arial"/>
          <w:shd w:val="clear" w:color="auto" w:fill="FFFFFF"/>
        </w:rPr>
        <w:t>voor</w:t>
      </w:r>
      <w:proofErr w:type="spellEnd"/>
      <w:r w:rsidRPr="005C4F80">
        <w:rPr>
          <w:rFonts w:cs="Arial"/>
          <w:shd w:val="clear" w:color="auto" w:fill="FFFFFF"/>
        </w:rPr>
        <w:t xml:space="preserve"> </w:t>
      </w:r>
      <w:proofErr w:type="spellStart"/>
      <w:r w:rsidRPr="005C4F80">
        <w:rPr>
          <w:rFonts w:cs="Arial"/>
          <w:shd w:val="clear" w:color="auto" w:fill="FFFFFF"/>
        </w:rPr>
        <w:t>steriele</w:t>
      </w:r>
      <w:proofErr w:type="spellEnd"/>
      <w:r w:rsidRPr="005C4F80">
        <w:rPr>
          <w:rFonts w:cs="Arial"/>
          <w:shd w:val="clear" w:color="auto" w:fill="FFFFFF"/>
        </w:rPr>
        <w:t xml:space="preserve"> </w:t>
      </w:r>
      <w:proofErr w:type="spellStart"/>
      <w:r w:rsidRPr="005C4F80">
        <w:rPr>
          <w:rFonts w:cs="Arial"/>
          <w:shd w:val="clear" w:color="auto" w:fill="FFFFFF"/>
        </w:rPr>
        <w:t>processen</w:t>
      </w:r>
      <w:proofErr w:type="spellEnd"/>
      <w:r w:rsidRPr="005C4F80">
        <w:rPr>
          <w:rFonts w:cs="Arial"/>
          <w:shd w:val="clear" w:color="auto" w:fill="FFFFFF"/>
        </w:rPr>
        <w:t xml:space="preserve"> </w:t>
      </w:r>
      <w:proofErr w:type="spellStart"/>
      <w:r w:rsidRPr="005C4F80">
        <w:rPr>
          <w:rFonts w:cs="Arial"/>
          <w:shd w:val="clear" w:color="auto" w:fill="FFFFFF"/>
        </w:rPr>
        <w:t>is</w:t>
      </w:r>
      <w:proofErr w:type="spellEnd"/>
      <w:r w:rsidRPr="005C4F80">
        <w:rPr>
          <w:rFonts w:cs="Arial"/>
          <w:shd w:val="clear" w:color="auto" w:fill="FFFFFF"/>
        </w:rPr>
        <w:t xml:space="preserve"> de </w:t>
      </w:r>
      <w:proofErr w:type="spellStart"/>
      <w:r w:rsidRPr="005C4F80">
        <w:rPr>
          <w:rFonts w:cs="Arial"/>
          <w:shd w:val="clear" w:color="auto" w:fill="FFFFFF"/>
        </w:rPr>
        <w:t>onderneming</w:t>
      </w:r>
      <w:proofErr w:type="spellEnd"/>
      <w:r w:rsidRPr="005C4F80">
        <w:rPr>
          <w:rFonts w:cs="Arial"/>
          <w:shd w:val="clear" w:color="auto" w:fill="FFFFFF"/>
        </w:rPr>
        <w:t xml:space="preserve"> </w:t>
      </w:r>
      <w:proofErr w:type="spellStart"/>
      <w:r w:rsidRPr="005C4F80">
        <w:rPr>
          <w:rFonts w:cs="Arial"/>
          <w:shd w:val="clear" w:color="auto" w:fill="FFFFFF"/>
        </w:rPr>
        <w:t>wereldmarktleider</w:t>
      </w:r>
      <w:proofErr w:type="spellEnd"/>
      <w:r w:rsidRPr="005C4F80">
        <w:rPr>
          <w:rFonts w:cs="Arial"/>
          <w:shd w:val="clear" w:color="auto" w:fill="FFFFFF"/>
        </w:rPr>
        <w:t xml:space="preserve">. De </w:t>
      </w:r>
      <w:proofErr w:type="spellStart"/>
      <w:r w:rsidRPr="005C4F80">
        <w:rPr>
          <w:rFonts w:cs="Arial"/>
          <w:shd w:val="clear" w:color="auto" w:fill="FFFFFF"/>
        </w:rPr>
        <w:t>wereldwijd</w:t>
      </w:r>
      <w:proofErr w:type="spellEnd"/>
      <w:r w:rsidRPr="005C4F80">
        <w:rPr>
          <w:rFonts w:cs="Arial"/>
          <w:shd w:val="clear" w:color="auto" w:fill="FFFFFF"/>
        </w:rPr>
        <w:t xml:space="preserve"> </w:t>
      </w:r>
      <w:proofErr w:type="spellStart"/>
      <w:r w:rsidRPr="005C4F80">
        <w:rPr>
          <w:rFonts w:cs="Arial"/>
          <w:shd w:val="clear" w:color="auto" w:fill="FFFFFF"/>
        </w:rPr>
        <w:t>opererende</w:t>
      </w:r>
      <w:proofErr w:type="spellEnd"/>
      <w:r w:rsidRPr="005C4F80">
        <w:rPr>
          <w:rFonts w:cs="Arial"/>
          <w:shd w:val="clear" w:color="auto" w:fill="FFFFFF"/>
        </w:rPr>
        <w:t xml:space="preserve">, </w:t>
      </w:r>
      <w:proofErr w:type="spellStart"/>
      <w:r w:rsidRPr="005C4F80">
        <w:rPr>
          <w:rFonts w:cs="Arial"/>
          <w:shd w:val="clear" w:color="auto" w:fill="FFFFFF"/>
        </w:rPr>
        <w:t>onafhankelijke</w:t>
      </w:r>
      <w:proofErr w:type="spellEnd"/>
      <w:r w:rsidRPr="005C4F80">
        <w:rPr>
          <w:rFonts w:cs="Arial"/>
          <w:shd w:val="clear" w:color="auto" w:fill="FFFFFF"/>
        </w:rPr>
        <w:t xml:space="preserve"> </w:t>
      </w:r>
      <w:proofErr w:type="spellStart"/>
      <w:r w:rsidRPr="005C4F80">
        <w:rPr>
          <w:rFonts w:cs="Arial"/>
          <w:shd w:val="clear" w:color="auto" w:fill="FFFFFF"/>
        </w:rPr>
        <w:t>familieonderneming</w:t>
      </w:r>
      <w:proofErr w:type="spellEnd"/>
      <w:r w:rsidRPr="005C4F80">
        <w:rPr>
          <w:rFonts w:cs="Arial"/>
          <w:shd w:val="clear" w:color="auto" w:fill="FFFFFF"/>
        </w:rPr>
        <w:t xml:space="preserve"> </w:t>
      </w:r>
      <w:proofErr w:type="spellStart"/>
      <w:proofErr w:type="gramStart"/>
      <w:r w:rsidRPr="005C4F80">
        <w:rPr>
          <w:rFonts w:cs="Arial"/>
          <w:shd w:val="clear" w:color="auto" w:fill="FFFFFF"/>
        </w:rPr>
        <w:t>werd</w:t>
      </w:r>
      <w:proofErr w:type="spellEnd"/>
      <w:proofErr w:type="gramEnd"/>
      <w:r w:rsidRPr="005C4F80">
        <w:rPr>
          <w:rFonts w:cs="Arial"/>
          <w:shd w:val="clear" w:color="auto" w:fill="FFFFFF"/>
        </w:rPr>
        <w:t xml:space="preserve"> in 1964 </w:t>
      </w:r>
      <w:proofErr w:type="spellStart"/>
      <w:r w:rsidRPr="005C4F80">
        <w:rPr>
          <w:rFonts w:cs="Arial"/>
          <w:shd w:val="clear" w:color="auto" w:fill="FFFFFF"/>
        </w:rPr>
        <w:t>opgericht</w:t>
      </w:r>
      <w:proofErr w:type="spellEnd"/>
      <w:r w:rsidRPr="005C4F80">
        <w:rPr>
          <w:rFonts w:cs="Arial"/>
          <w:shd w:val="clear" w:color="auto" w:fill="FFFFFF"/>
        </w:rPr>
        <w:t xml:space="preserve"> en </w:t>
      </w:r>
      <w:proofErr w:type="spellStart"/>
      <w:r w:rsidRPr="005C4F80">
        <w:rPr>
          <w:rFonts w:cs="Arial"/>
          <w:shd w:val="clear" w:color="auto" w:fill="FFFFFF"/>
        </w:rPr>
        <w:t>wordt</w:t>
      </w:r>
      <w:proofErr w:type="spellEnd"/>
      <w:r w:rsidRPr="005C4F80">
        <w:rPr>
          <w:rFonts w:cs="Arial"/>
          <w:shd w:val="clear" w:color="auto" w:fill="FFFFFF"/>
        </w:rPr>
        <w:t xml:space="preserve"> </w:t>
      </w:r>
      <w:proofErr w:type="spellStart"/>
      <w:r w:rsidRPr="005C4F80">
        <w:rPr>
          <w:rFonts w:cs="Arial"/>
          <w:shd w:val="clear" w:color="auto" w:fill="FFFFFF"/>
        </w:rPr>
        <w:t>sinds</w:t>
      </w:r>
      <w:proofErr w:type="spellEnd"/>
      <w:r w:rsidRPr="005C4F80">
        <w:rPr>
          <w:rFonts w:cs="Arial"/>
          <w:shd w:val="clear" w:color="auto" w:fill="FFFFFF"/>
        </w:rPr>
        <w:t xml:space="preserve"> 2011 in </w:t>
      </w:r>
      <w:proofErr w:type="spellStart"/>
      <w:r w:rsidRPr="005C4F80">
        <w:rPr>
          <w:rFonts w:cs="Arial"/>
          <w:shd w:val="clear" w:color="auto" w:fill="FFFFFF"/>
        </w:rPr>
        <w:t>tweede</w:t>
      </w:r>
      <w:proofErr w:type="spellEnd"/>
      <w:r w:rsidRPr="005C4F80">
        <w:rPr>
          <w:rFonts w:cs="Arial"/>
          <w:shd w:val="clear" w:color="auto" w:fill="FFFFFF"/>
        </w:rPr>
        <w:t xml:space="preserve"> </w:t>
      </w:r>
      <w:proofErr w:type="spellStart"/>
      <w:r w:rsidRPr="005C4F80">
        <w:rPr>
          <w:rFonts w:cs="Arial"/>
          <w:shd w:val="clear" w:color="auto" w:fill="FFFFFF"/>
        </w:rPr>
        <w:t>generatie</w:t>
      </w:r>
      <w:proofErr w:type="spellEnd"/>
      <w:r w:rsidRPr="005C4F80">
        <w:rPr>
          <w:rFonts w:cs="Arial"/>
          <w:shd w:val="clear" w:color="auto" w:fill="FFFFFF"/>
        </w:rPr>
        <w:t xml:space="preserve"> </w:t>
      </w:r>
      <w:proofErr w:type="spellStart"/>
      <w:r w:rsidRPr="005C4F80">
        <w:rPr>
          <w:rFonts w:cs="Arial"/>
          <w:shd w:val="clear" w:color="auto" w:fill="FFFFFF"/>
        </w:rPr>
        <w:t>door</w:t>
      </w:r>
      <w:proofErr w:type="spellEnd"/>
      <w:r w:rsidRPr="005C4F80">
        <w:rPr>
          <w:rFonts w:cs="Arial"/>
          <w:shd w:val="clear" w:color="auto" w:fill="FFFFFF"/>
        </w:rPr>
        <w:t xml:space="preserve"> Gert Müller als </w:t>
      </w:r>
      <w:proofErr w:type="spellStart"/>
      <w:r w:rsidRPr="005C4F80">
        <w:rPr>
          <w:rFonts w:cs="Arial"/>
          <w:shd w:val="clear" w:color="auto" w:fill="FFFFFF"/>
        </w:rPr>
        <w:t>directeur-aandeelhouder</w:t>
      </w:r>
      <w:proofErr w:type="spellEnd"/>
      <w:r w:rsidRPr="005C4F80">
        <w:rPr>
          <w:rFonts w:cs="Arial"/>
          <w:shd w:val="clear" w:color="auto" w:fill="FFFFFF"/>
        </w:rPr>
        <w:t xml:space="preserve"> </w:t>
      </w:r>
      <w:proofErr w:type="spellStart"/>
      <w:r w:rsidRPr="005C4F80">
        <w:rPr>
          <w:rFonts w:cs="Arial"/>
          <w:shd w:val="clear" w:color="auto" w:fill="FFFFFF"/>
        </w:rPr>
        <w:t>gezamenlijk</w:t>
      </w:r>
      <w:proofErr w:type="spellEnd"/>
      <w:r w:rsidRPr="005C4F80">
        <w:rPr>
          <w:rFonts w:cs="Arial"/>
          <w:shd w:val="clear" w:color="auto" w:fill="FFFFFF"/>
        </w:rPr>
        <w:t xml:space="preserve"> </w:t>
      </w:r>
      <w:proofErr w:type="spellStart"/>
      <w:r w:rsidRPr="005C4F80">
        <w:rPr>
          <w:rFonts w:cs="Arial"/>
          <w:shd w:val="clear" w:color="auto" w:fill="FFFFFF"/>
        </w:rPr>
        <w:t>met</w:t>
      </w:r>
      <w:proofErr w:type="spellEnd"/>
      <w:r w:rsidRPr="005C4F80">
        <w:rPr>
          <w:rFonts w:cs="Arial"/>
          <w:shd w:val="clear" w:color="auto" w:fill="FFFFFF"/>
        </w:rPr>
        <w:t xml:space="preserve"> </w:t>
      </w:r>
      <w:proofErr w:type="spellStart"/>
      <w:r w:rsidRPr="005C4F80">
        <w:rPr>
          <w:rFonts w:cs="Arial"/>
          <w:shd w:val="clear" w:color="auto" w:fill="FFFFFF"/>
        </w:rPr>
        <w:t>zijn</w:t>
      </w:r>
      <w:proofErr w:type="spellEnd"/>
      <w:r w:rsidRPr="005C4F80">
        <w:rPr>
          <w:rFonts w:cs="Arial"/>
          <w:shd w:val="clear" w:color="auto" w:fill="FFFFFF"/>
        </w:rPr>
        <w:t xml:space="preserve"> </w:t>
      </w:r>
      <w:proofErr w:type="spellStart"/>
      <w:r w:rsidRPr="005C4F80">
        <w:rPr>
          <w:rFonts w:cs="Arial"/>
          <w:shd w:val="clear" w:color="auto" w:fill="FFFFFF"/>
        </w:rPr>
        <w:t>neef</w:t>
      </w:r>
      <w:proofErr w:type="spellEnd"/>
      <w:r w:rsidRPr="005C4F80">
        <w:rPr>
          <w:rFonts w:cs="Arial"/>
          <w:shd w:val="clear" w:color="auto" w:fill="FFFFFF"/>
        </w:rPr>
        <w:t xml:space="preserve"> Stephan Müller </w:t>
      </w:r>
      <w:proofErr w:type="spellStart"/>
      <w:r w:rsidRPr="005C4F80">
        <w:rPr>
          <w:rFonts w:cs="Arial"/>
          <w:shd w:val="clear" w:color="auto" w:fill="FFFFFF"/>
        </w:rPr>
        <w:t>geleid</w:t>
      </w:r>
      <w:proofErr w:type="spellEnd"/>
      <w:r w:rsidRPr="005C4F80">
        <w:rPr>
          <w:rFonts w:cs="Arial"/>
          <w:shd w:val="clear" w:color="auto" w:fill="FFFFFF"/>
        </w:rPr>
        <w:t xml:space="preserve">. De </w:t>
      </w:r>
      <w:proofErr w:type="spellStart"/>
      <w:r w:rsidRPr="005C4F80">
        <w:rPr>
          <w:rFonts w:cs="Arial"/>
          <w:shd w:val="clear" w:color="auto" w:fill="FFFFFF"/>
        </w:rPr>
        <w:t>ondernemingsgroep</w:t>
      </w:r>
      <w:proofErr w:type="spellEnd"/>
      <w:r w:rsidRPr="005C4F80">
        <w:rPr>
          <w:rFonts w:cs="Arial"/>
          <w:shd w:val="clear" w:color="auto" w:fill="FFFFFF"/>
        </w:rPr>
        <w:t xml:space="preserve"> </w:t>
      </w:r>
      <w:proofErr w:type="spellStart"/>
      <w:r w:rsidRPr="005C4F80">
        <w:rPr>
          <w:rFonts w:cs="Arial"/>
          <w:shd w:val="clear" w:color="auto" w:fill="FFFFFF"/>
        </w:rPr>
        <w:t>behaalde</w:t>
      </w:r>
      <w:proofErr w:type="spellEnd"/>
      <w:r w:rsidRPr="005C4F80">
        <w:rPr>
          <w:rFonts w:cs="Arial"/>
          <w:shd w:val="clear" w:color="auto" w:fill="FFFFFF"/>
        </w:rPr>
        <w:t xml:space="preserve"> in 2019 </w:t>
      </w:r>
      <w:proofErr w:type="spellStart"/>
      <w:r w:rsidRPr="005C4F80">
        <w:rPr>
          <w:rFonts w:cs="Arial"/>
          <w:shd w:val="clear" w:color="auto" w:fill="FFFFFF"/>
        </w:rPr>
        <w:t>een</w:t>
      </w:r>
      <w:proofErr w:type="spellEnd"/>
      <w:r w:rsidRPr="005C4F80">
        <w:rPr>
          <w:rFonts w:cs="Arial"/>
          <w:shd w:val="clear" w:color="auto" w:fill="FFFFFF"/>
        </w:rPr>
        <w:t xml:space="preserve"> </w:t>
      </w:r>
      <w:proofErr w:type="spellStart"/>
      <w:r w:rsidRPr="005C4F80">
        <w:rPr>
          <w:rFonts w:cs="Arial"/>
          <w:shd w:val="clear" w:color="auto" w:fill="FFFFFF"/>
        </w:rPr>
        <w:t>omzet</w:t>
      </w:r>
      <w:proofErr w:type="spellEnd"/>
      <w:r w:rsidRPr="005C4F80">
        <w:rPr>
          <w:rFonts w:cs="Arial"/>
          <w:shd w:val="clear" w:color="auto" w:fill="FFFFFF"/>
        </w:rPr>
        <w:t xml:space="preserve"> van </w:t>
      </w:r>
      <w:proofErr w:type="spellStart"/>
      <w:r w:rsidRPr="005C4F80">
        <w:rPr>
          <w:rFonts w:cs="Arial"/>
          <w:shd w:val="clear" w:color="auto" w:fill="FFFFFF"/>
        </w:rPr>
        <w:t>meer</w:t>
      </w:r>
      <w:proofErr w:type="spellEnd"/>
      <w:r w:rsidRPr="005C4F80">
        <w:rPr>
          <w:rFonts w:cs="Arial"/>
          <w:shd w:val="clear" w:color="auto" w:fill="FFFFFF"/>
        </w:rPr>
        <w:t xml:space="preserve"> </w:t>
      </w:r>
      <w:proofErr w:type="spellStart"/>
      <w:r w:rsidRPr="005C4F80">
        <w:rPr>
          <w:rFonts w:cs="Arial"/>
          <w:shd w:val="clear" w:color="auto" w:fill="FFFFFF"/>
        </w:rPr>
        <w:t>dan</w:t>
      </w:r>
      <w:proofErr w:type="spellEnd"/>
      <w:r w:rsidRPr="005C4F80">
        <w:rPr>
          <w:rFonts w:cs="Arial"/>
          <w:shd w:val="clear" w:color="auto" w:fill="FFFFFF"/>
        </w:rPr>
        <w:t xml:space="preserve"> 330 </w:t>
      </w:r>
      <w:proofErr w:type="spellStart"/>
      <w:r w:rsidRPr="005C4F80">
        <w:rPr>
          <w:rFonts w:cs="Arial"/>
          <w:shd w:val="clear" w:color="auto" w:fill="FFFFFF"/>
        </w:rPr>
        <w:t>miljoen</w:t>
      </w:r>
      <w:proofErr w:type="spellEnd"/>
      <w:r w:rsidRPr="005C4F80">
        <w:rPr>
          <w:rFonts w:cs="Arial"/>
          <w:shd w:val="clear" w:color="auto" w:fill="FFFFFF"/>
        </w:rPr>
        <w:t xml:space="preserve"> </w:t>
      </w:r>
      <w:proofErr w:type="spellStart"/>
      <w:r w:rsidRPr="005C4F80">
        <w:rPr>
          <w:rFonts w:cs="Arial"/>
          <w:shd w:val="clear" w:color="auto" w:fill="FFFFFF"/>
        </w:rPr>
        <w:t>euro</w:t>
      </w:r>
      <w:proofErr w:type="spellEnd"/>
      <w:r w:rsidRPr="005C4F80">
        <w:rPr>
          <w:rFonts w:cs="Arial"/>
          <w:shd w:val="clear" w:color="auto" w:fill="FFFFFF"/>
        </w:rPr>
        <w:t xml:space="preserve"> en </w:t>
      </w:r>
      <w:proofErr w:type="spellStart"/>
      <w:r w:rsidRPr="005C4F80">
        <w:rPr>
          <w:rFonts w:cs="Arial"/>
          <w:shd w:val="clear" w:color="auto" w:fill="FFFFFF"/>
        </w:rPr>
        <w:t>heeft</w:t>
      </w:r>
      <w:proofErr w:type="spellEnd"/>
      <w:r w:rsidRPr="005C4F80">
        <w:rPr>
          <w:rFonts w:cs="Arial"/>
          <w:shd w:val="clear" w:color="auto" w:fill="FFFFFF"/>
        </w:rPr>
        <w:t xml:space="preserve"> </w:t>
      </w:r>
      <w:proofErr w:type="spellStart"/>
      <w:r w:rsidRPr="005C4F80">
        <w:rPr>
          <w:rFonts w:cs="Arial"/>
          <w:shd w:val="clear" w:color="auto" w:fill="FFFFFF"/>
        </w:rPr>
        <w:t>momenteel</w:t>
      </w:r>
      <w:proofErr w:type="spellEnd"/>
      <w:r w:rsidRPr="005C4F80">
        <w:rPr>
          <w:rFonts w:cs="Arial"/>
          <w:shd w:val="clear" w:color="auto" w:fill="FFFFFF"/>
        </w:rPr>
        <w:t xml:space="preserve"> </w:t>
      </w:r>
      <w:proofErr w:type="spellStart"/>
      <w:r w:rsidRPr="005C4F80">
        <w:rPr>
          <w:rFonts w:cs="Arial"/>
          <w:shd w:val="clear" w:color="auto" w:fill="FFFFFF"/>
        </w:rPr>
        <w:t>wereldwijd</w:t>
      </w:r>
      <w:proofErr w:type="spellEnd"/>
      <w:r w:rsidRPr="005C4F80">
        <w:rPr>
          <w:rFonts w:cs="Arial"/>
          <w:shd w:val="clear" w:color="auto" w:fill="FFFFFF"/>
        </w:rPr>
        <w:t xml:space="preserve"> </w:t>
      </w:r>
      <w:proofErr w:type="spellStart"/>
      <w:r w:rsidRPr="005C4F80">
        <w:rPr>
          <w:rFonts w:cs="Arial"/>
          <w:shd w:val="clear" w:color="auto" w:fill="FFFFFF"/>
        </w:rPr>
        <w:t>meer</w:t>
      </w:r>
      <w:proofErr w:type="spellEnd"/>
      <w:r w:rsidRPr="005C4F80">
        <w:rPr>
          <w:rFonts w:cs="Arial"/>
          <w:shd w:val="clear" w:color="auto" w:fill="FFFFFF"/>
        </w:rPr>
        <w:t xml:space="preserve"> </w:t>
      </w:r>
      <w:proofErr w:type="spellStart"/>
      <w:r w:rsidRPr="005C4F80">
        <w:rPr>
          <w:rFonts w:cs="Arial"/>
          <w:shd w:val="clear" w:color="auto" w:fill="FFFFFF"/>
        </w:rPr>
        <w:t>dan</w:t>
      </w:r>
      <w:proofErr w:type="spellEnd"/>
      <w:r w:rsidRPr="005C4F80">
        <w:rPr>
          <w:rFonts w:cs="Arial"/>
          <w:shd w:val="clear" w:color="auto" w:fill="FFFFFF"/>
        </w:rPr>
        <w:t xml:space="preserve"> 1.900 </w:t>
      </w:r>
      <w:proofErr w:type="spellStart"/>
      <w:r w:rsidRPr="005C4F80">
        <w:rPr>
          <w:rFonts w:cs="Arial"/>
          <w:shd w:val="clear" w:color="auto" w:fill="FFFFFF"/>
        </w:rPr>
        <w:t>medewerkers</w:t>
      </w:r>
      <w:proofErr w:type="spellEnd"/>
      <w:r w:rsidRPr="005C4F80">
        <w:rPr>
          <w:rFonts w:cs="Arial"/>
          <w:shd w:val="clear" w:color="auto" w:fill="FFFFFF"/>
        </w:rPr>
        <w:t xml:space="preserve"> in dienst, van wie circa 1.100 in </w:t>
      </w:r>
      <w:proofErr w:type="spellStart"/>
      <w:r w:rsidRPr="005C4F80">
        <w:rPr>
          <w:rFonts w:cs="Arial"/>
          <w:shd w:val="clear" w:color="auto" w:fill="FFFFFF"/>
        </w:rPr>
        <w:t>Duitsland</w:t>
      </w:r>
      <w:proofErr w:type="spellEnd"/>
      <w:r w:rsidRPr="005C4F80">
        <w:rPr>
          <w:rFonts w:cs="Arial"/>
          <w:shd w:val="clear" w:color="auto" w:fill="FFFFFF"/>
        </w:rPr>
        <w:t xml:space="preserve">. De </w:t>
      </w:r>
      <w:proofErr w:type="spellStart"/>
      <w:r w:rsidRPr="005C4F80">
        <w:rPr>
          <w:rFonts w:cs="Arial"/>
          <w:shd w:val="clear" w:color="auto" w:fill="FFFFFF"/>
        </w:rPr>
        <w:t>productie</w:t>
      </w:r>
      <w:proofErr w:type="spellEnd"/>
      <w:r w:rsidRPr="005C4F80">
        <w:rPr>
          <w:rFonts w:cs="Arial"/>
          <w:shd w:val="clear" w:color="auto" w:fill="FFFFFF"/>
        </w:rPr>
        <w:t xml:space="preserve"> </w:t>
      </w:r>
      <w:proofErr w:type="spellStart"/>
      <w:r w:rsidRPr="005C4F80">
        <w:rPr>
          <w:rFonts w:cs="Arial"/>
          <w:shd w:val="clear" w:color="auto" w:fill="FFFFFF"/>
        </w:rPr>
        <w:t>vindt</w:t>
      </w:r>
      <w:proofErr w:type="spellEnd"/>
      <w:r w:rsidRPr="005C4F80">
        <w:rPr>
          <w:rFonts w:cs="Arial"/>
          <w:shd w:val="clear" w:color="auto" w:fill="FFFFFF"/>
        </w:rPr>
        <w:t xml:space="preserve"> </w:t>
      </w:r>
      <w:proofErr w:type="spellStart"/>
      <w:r w:rsidRPr="005C4F80">
        <w:rPr>
          <w:rFonts w:cs="Arial"/>
          <w:shd w:val="clear" w:color="auto" w:fill="FFFFFF"/>
        </w:rPr>
        <w:t>op</w:t>
      </w:r>
      <w:proofErr w:type="spellEnd"/>
      <w:r w:rsidRPr="005C4F80">
        <w:rPr>
          <w:rFonts w:cs="Arial"/>
          <w:shd w:val="clear" w:color="auto" w:fill="FFFFFF"/>
        </w:rPr>
        <w:t xml:space="preserve"> </w:t>
      </w:r>
      <w:proofErr w:type="spellStart"/>
      <w:r w:rsidRPr="005C4F80">
        <w:rPr>
          <w:rFonts w:cs="Arial"/>
          <w:shd w:val="clear" w:color="auto" w:fill="FFFFFF"/>
        </w:rPr>
        <w:t>zes</w:t>
      </w:r>
      <w:proofErr w:type="spellEnd"/>
      <w:r w:rsidRPr="005C4F80">
        <w:rPr>
          <w:rFonts w:cs="Arial"/>
          <w:shd w:val="clear" w:color="auto" w:fill="FFFFFF"/>
        </w:rPr>
        <w:t xml:space="preserve"> </w:t>
      </w:r>
      <w:proofErr w:type="spellStart"/>
      <w:r w:rsidRPr="005C4F80">
        <w:rPr>
          <w:rFonts w:cs="Arial"/>
          <w:shd w:val="clear" w:color="auto" w:fill="FFFFFF"/>
        </w:rPr>
        <w:t>locaties</w:t>
      </w:r>
      <w:proofErr w:type="spellEnd"/>
      <w:r w:rsidRPr="005C4F80">
        <w:rPr>
          <w:rFonts w:cs="Arial"/>
          <w:shd w:val="clear" w:color="auto" w:fill="FFFFFF"/>
        </w:rPr>
        <w:t xml:space="preserve"> </w:t>
      </w:r>
      <w:proofErr w:type="spellStart"/>
      <w:r w:rsidRPr="005C4F80">
        <w:rPr>
          <w:rFonts w:cs="Arial"/>
          <w:shd w:val="clear" w:color="auto" w:fill="FFFFFF"/>
        </w:rPr>
        <w:t>plaats</w:t>
      </w:r>
      <w:proofErr w:type="spellEnd"/>
      <w:r w:rsidRPr="005C4F80">
        <w:rPr>
          <w:rFonts w:cs="Arial"/>
          <w:shd w:val="clear" w:color="auto" w:fill="FFFFFF"/>
        </w:rPr>
        <w:t xml:space="preserve">: in </w:t>
      </w:r>
      <w:proofErr w:type="spellStart"/>
      <w:r w:rsidRPr="005C4F80">
        <w:rPr>
          <w:rFonts w:cs="Arial"/>
          <w:shd w:val="clear" w:color="auto" w:fill="FFFFFF"/>
        </w:rPr>
        <w:t>Duitsland</w:t>
      </w:r>
      <w:proofErr w:type="spellEnd"/>
      <w:r w:rsidRPr="005C4F80">
        <w:rPr>
          <w:rFonts w:cs="Arial"/>
          <w:shd w:val="clear" w:color="auto" w:fill="FFFFFF"/>
        </w:rPr>
        <w:t xml:space="preserve">, </w:t>
      </w:r>
      <w:proofErr w:type="spellStart"/>
      <w:r w:rsidRPr="005C4F80">
        <w:rPr>
          <w:rFonts w:cs="Arial"/>
          <w:shd w:val="clear" w:color="auto" w:fill="FFFFFF"/>
        </w:rPr>
        <w:t>Zwitserland</w:t>
      </w:r>
      <w:proofErr w:type="spellEnd"/>
      <w:r w:rsidRPr="005C4F80">
        <w:rPr>
          <w:rFonts w:cs="Arial"/>
          <w:shd w:val="clear" w:color="auto" w:fill="FFFFFF"/>
        </w:rPr>
        <w:t xml:space="preserve">, </w:t>
      </w:r>
      <w:proofErr w:type="spellStart"/>
      <w:r w:rsidRPr="005C4F80">
        <w:rPr>
          <w:rFonts w:cs="Arial"/>
          <w:shd w:val="clear" w:color="auto" w:fill="FFFFFF"/>
        </w:rPr>
        <w:t>Frankrijk</w:t>
      </w:r>
      <w:proofErr w:type="spellEnd"/>
      <w:r w:rsidRPr="005C4F80">
        <w:rPr>
          <w:rFonts w:cs="Arial"/>
          <w:shd w:val="clear" w:color="auto" w:fill="FFFFFF"/>
        </w:rPr>
        <w:t xml:space="preserve">, China, </w:t>
      </w:r>
      <w:proofErr w:type="spellStart"/>
      <w:r w:rsidRPr="005C4F80">
        <w:rPr>
          <w:rFonts w:cs="Arial"/>
          <w:shd w:val="clear" w:color="auto" w:fill="FFFFFF"/>
        </w:rPr>
        <w:t>Brazilië</w:t>
      </w:r>
      <w:proofErr w:type="spellEnd"/>
      <w:r w:rsidRPr="005C4F80">
        <w:rPr>
          <w:rFonts w:cs="Arial"/>
          <w:shd w:val="clear" w:color="auto" w:fill="FFFFFF"/>
        </w:rPr>
        <w:t xml:space="preserve">, en de VS. De </w:t>
      </w:r>
      <w:proofErr w:type="spellStart"/>
      <w:r w:rsidRPr="005C4F80">
        <w:rPr>
          <w:rFonts w:cs="Arial"/>
          <w:shd w:val="clear" w:color="auto" w:fill="FFFFFF"/>
        </w:rPr>
        <w:t>wereldwijde</w:t>
      </w:r>
      <w:proofErr w:type="spellEnd"/>
      <w:r w:rsidRPr="005C4F80">
        <w:rPr>
          <w:rFonts w:cs="Arial"/>
          <w:shd w:val="clear" w:color="auto" w:fill="FFFFFF"/>
        </w:rPr>
        <w:t xml:space="preserve"> </w:t>
      </w:r>
      <w:proofErr w:type="spellStart"/>
      <w:r w:rsidRPr="005C4F80">
        <w:rPr>
          <w:rFonts w:cs="Arial"/>
          <w:shd w:val="clear" w:color="auto" w:fill="FFFFFF"/>
        </w:rPr>
        <w:t>verkoop</w:t>
      </w:r>
      <w:proofErr w:type="spellEnd"/>
      <w:r w:rsidRPr="005C4F80">
        <w:rPr>
          <w:rFonts w:cs="Arial"/>
          <w:shd w:val="clear" w:color="auto" w:fill="FFFFFF"/>
        </w:rPr>
        <w:t xml:space="preserve"> </w:t>
      </w:r>
      <w:proofErr w:type="spellStart"/>
      <w:r w:rsidRPr="005C4F80">
        <w:rPr>
          <w:rFonts w:cs="Arial"/>
          <w:shd w:val="clear" w:color="auto" w:fill="FFFFFF"/>
        </w:rPr>
        <w:t>vindt</w:t>
      </w:r>
      <w:proofErr w:type="spellEnd"/>
      <w:r w:rsidRPr="005C4F80">
        <w:rPr>
          <w:rFonts w:cs="Arial"/>
          <w:shd w:val="clear" w:color="auto" w:fill="FFFFFF"/>
        </w:rPr>
        <w:t xml:space="preserve"> via 27 </w:t>
      </w:r>
      <w:proofErr w:type="spellStart"/>
      <w:r w:rsidRPr="005C4F80">
        <w:rPr>
          <w:rFonts w:cs="Arial"/>
          <w:shd w:val="clear" w:color="auto" w:fill="FFFFFF"/>
        </w:rPr>
        <w:t>dochterondernemingen</w:t>
      </w:r>
      <w:proofErr w:type="spellEnd"/>
      <w:r w:rsidRPr="005C4F80">
        <w:rPr>
          <w:rFonts w:cs="Arial"/>
          <w:shd w:val="clear" w:color="auto" w:fill="FFFFFF"/>
        </w:rPr>
        <w:t xml:space="preserve"> </w:t>
      </w:r>
      <w:proofErr w:type="spellStart"/>
      <w:r w:rsidRPr="005C4F80">
        <w:rPr>
          <w:rFonts w:cs="Arial"/>
          <w:shd w:val="clear" w:color="auto" w:fill="FFFFFF"/>
        </w:rPr>
        <w:t>plaats</w:t>
      </w:r>
      <w:proofErr w:type="spellEnd"/>
      <w:r w:rsidRPr="005C4F80">
        <w:rPr>
          <w:rFonts w:cs="Arial"/>
          <w:shd w:val="clear" w:color="auto" w:fill="FFFFFF"/>
        </w:rPr>
        <w:t xml:space="preserve"> en </w:t>
      </w:r>
      <w:proofErr w:type="spellStart"/>
      <w:r w:rsidRPr="005C4F80">
        <w:rPr>
          <w:rFonts w:cs="Arial"/>
          <w:shd w:val="clear" w:color="auto" w:fill="FFFFFF"/>
        </w:rPr>
        <w:t>wordt</w:t>
      </w:r>
      <w:proofErr w:type="spellEnd"/>
      <w:r w:rsidRPr="005C4F80">
        <w:rPr>
          <w:rFonts w:cs="Arial"/>
          <w:shd w:val="clear" w:color="auto" w:fill="FFFFFF"/>
        </w:rPr>
        <w:t xml:space="preserve"> </w:t>
      </w:r>
      <w:proofErr w:type="spellStart"/>
      <w:r w:rsidRPr="005C4F80">
        <w:rPr>
          <w:rFonts w:cs="Arial"/>
          <w:shd w:val="clear" w:color="auto" w:fill="FFFFFF"/>
        </w:rPr>
        <w:t>vanuit</w:t>
      </w:r>
      <w:proofErr w:type="spellEnd"/>
      <w:r w:rsidRPr="005C4F80">
        <w:rPr>
          <w:rFonts w:cs="Arial"/>
          <w:shd w:val="clear" w:color="auto" w:fill="FFFFFF"/>
        </w:rPr>
        <w:t xml:space="preserve"> </w:t>
      </w:r>
      <w:proofErr w:type="spellStart"/>
      <w:r w:rsidRPr="005C4F80">
        <w:rPr>
          <w:rFonts w:cs="Arial"/>
          <w:shd w:val="clear" w:color="auto" w:fill="FFFFFF"/>
        </w:rPr>
        <w:t>Duitsland</w:t>
      </w:r>
      <w:proofErr w:type="spellEnd"/>
      <w:r w:rsidRPr="005C4F80">
        <w:rPr>
          <w:rFonts w:cs="Arial"/>
          <w:shd w:val="clear" w:color="auto" w:fill="FFFFFF"/>
        </w:rPr>
        <w:t xml:space="preserve"> </w:t>
      </w:r>
      <w:proofErr w:type="spellStart"/>
      <w:r w:rsidRPr="005C4F80">
        <w:rPr>
          <w:rFonts w:cs="Arial"/>
          <w:shd w:val="clear" w:color="auto" w:fill="FFFFFF"/>
        </w:rPr>
        <w:t>gecoördineerd</w:t>
      </w:r>
      <w:proofErr w:type="spellEnd"/>
      <w:r w:rsidRPr="005C4F80">
        <w:rPr>
          <w:rFonts w:cs="Arial"/>
          <w:shd w:val="clear" w:color="auto" w:fill="FFFFFF"/>
        </w:rPr>
        <w:t xml:space="preserve">. </w:t>
      </w:r>
      <w:r w:rsidRPr="00B87A26">
        <w:rPr>
          <w:rFonts w:cs="Arial"/>
          <w:shd w:val="clear" w:color="auto" w:fill="FFFFFF"/>
        </w:rPr>
        <w:t xml:space="preserve">GEMÜ </w:t>
      </w:r>
      <w:proofErr w:type="spellStart"/>
      <w:r w:rsidRPr="00B87A26">
        <w:rPr>
          <w:rFonts w:cs="Arial"/>
          <w:shd w:val="clear" w:color="auto" w:fill="FFFFFF"/>
        </w:rPr>
        <w:t>beschikt</w:t>
      </w:r>
      <w:proofErr w:type="spellEnd"/>
      <w:r w:rsidRPr="00B87A26">
        <w:rPr>
          <w:rFonts w:cs="Arial"/>
          <w:shd w:val="clear" w:color="auto" w:fill="FFFFFF"/>
        </w:rPr>
        <w:t xml:space="preserve"> </w:t>
      </w:r>
      <w:proofErr w:type="spellStart"/>
      <w:r w:rsidRPr="00B87A26">
        <w:rPr>
          <w:rFonts w:cs="Arial"/>
          <w:shd w:val="clear" w:color="auto" w:fill="FFFFFF"/>
        </w:rPr>
        <w:t>over</w:t>
      </w:r>
      <w:proofErr w:type="spellEnd"/>
      <w:r w:rsidRPr="00B87A26">
        <w:rPr>
          <w:rFonts w:cs="Arial"/>
          <w:shd w:val="clear" w:color="auto" w:fill="FFFFFF"/>
        </w:rPr>
        <w:t xml:space="preserve"> </w:t>
      </w:r>
      <w:proofErr w:type="spellStart"/>
      <w:r w:rsidRPr="00B87A26">
        <w:rPr>
          <w:rFonts w:cs="Arial"/>
          <w:shd w:val="clear" w:color="auto" w:fill="FFFFFF"/>
        </w:rPr>
        <w:t>een</w:t>
      </w:r>
      <w:proofErr w:type="spellEnd"/>
      <w:r w:rsidRPr="00B87A26">
        <w:rPr>
          <w:rFonts w:cs="Arial"/>
          <w:shd w:val="clear" w:color="auto" w:fill="FFFFFF"/>
        </w:rPr>
        <w:t xml:space="preserve"> </w:t>
      </w:r>
      <w:proofErr w:type="spellStart"/>
      <w:r w:rsidRPr="00B87A26">
        <w:rPr>
          <w:rFonts w:cs="Arial"/>
          <w:shd w:val="clear" w:color="auto" w:fill="FFFFFF"/>
        </w:rPr>
        <w:t>uitgebreid</w:t>
      </w:r>
      <w:proofErr w:type="spellEnd"/>
      <w:r w:rsidRPr="00B87A26">
        <w:rPr>
          <w:rFonts w:cs="Arial"/>
          <w:shd w:val="clear" w:color="auto" w:fill="FFFFFF"/>
        </w:rPr>
        <w:t xml:space="preserve"> </w:t>
      </w:r>
      <w:proofErr w:type="spellStart"/>
      <w:r w:rsidRPr="00B87A26">
        <w:rPr>
          <w:rFonts w:cs="Arial"/>
          <w:shd w:val="clear" w:color="auto" w:fill="FFFFFF"/>
        </w:rPr>
        <w:t>netwerk</w:t>
      </w:r>
      <w:proofErr w:type="spellEnd"/>
      <w:r w:rsidRPr="00B87A26">
        <w:rPr>
          <w:rFonts w:cs="Arial"/>
          <w:shd w:val="clear" w:color="auto" w:fill="FFFFFF"/>
        </w:rPr>
        <w:t xml:space="preserve"> van </w:t>
      </w:r>
      <w:proofErr w:type="spellStart"/>
      <w:r w:rsidRPr="00B87A26">
        <w:rPr>
          <w:rFonts w:cs="Arial"/>
          <w:shd w:val="clear" w:color="auto" w:fill="FFFFFF"/>
        </w:rPr>
        <w:t>dealers</w:t>
      </w:r>
      <w:proofErr w:type="spellEnd"/>
      <w:r w:rsidRPr="00B87A26">
        <w:rPr>
          <w:rFonts w:cs="Arial"/>
          <w:shd w:val="clear" w:color="auto" w:fill="FFFFFF"/>
        </w:rPr>
        <w:t xml:space="preserve"> in </w:t>
      </w:r>
      <w:proofErr w:type="spellStart"/>
      <w:r w:rsidRPr="00B87A26">
        <w:rPr>
          <w:rFonts w:cs="Arial"/>
          <w:shd w:val="clear" w:color="auto" w:fill="FFFFFF"/>
        </w:rPr>
        <w:t>meer</w:t>
      </w:r>
      <w:proofErr w:type="spellEnd"/>
      <w:r w:rsidRPr="00B87A26">
        <w:rPr>
          <w:rFonts w:cs="Arial"/>
          <w:shd w:val="clear" w:color="auto" w:fill="FFFFFF"/>
        </w:rPr>
        <w:t xml:space="preserve"> </w:t>
      </w:r>
      <w:proofErr w:type="spellStart"/>
      <w:r w:rsidRPr="00B87A26">
        <w:rPr>
          <w:rFonts w:cs="Arial"/>
          <w:shd w:val="clear" w:color="auto" w:fill="FFFFFF"/>
        </w:rPr>
        <w:t>dan</w:t>
      </w:r>
      <w:proofErr w:type="spellEnd"/>
      <w:r w:rsidRPr="00B87A26">
        <w:rPr>
          <w:rFonts w:cs="Arial"/>
          <w:shd w:val="clear" w:color="auto" w:fill="FFFFFF"/>
        </w:rPr>
        <w:t xml:space="preserve"> 50 landen en </w:t>
      </w:r>
      <w:proofErr w:type="spellStart"/>
      <w:r w:rsidRPr="00B87A26">
        <w:rPr>
          <w:rFonts w:cs="Arial"/>
          <w:shd w:val="clear" w:color="auto" w:fill="FFFFFF"/>
        </w:rPr>
        <w:t>is</w:t>
      </w:r>
      <w:proofErr w:type="spellEnd"/>
      <w:r w:rsidRPr="00B87A26">
        <w:rPr>
          <w:rFonts w:cs="Arial"/>
          <w:shd w:val="clear" w:color="auto" w:fill="FFFFFF"/>
        </w:rPr>
        <w:t xml:space="preserve"> </w:t>
      </w:r>
      <w:proofErr w:type="spellStart"/>
      <w:r w:rsidRPr="00B87A26">
        <w:rPr>
          <w:rFonts w:cs="Arial"/>
          <w:shd w:val="clear" w:color="auto" w:fill="FFFFFF"/>
        </w:rPr>
        <w:t>op</w:t>
      </w:r>
      <w:proofErr w:type="spellEnd"/>
      <w:r w:rsidRPr="00B87A26">
        <w:rPr>
          <w:rFonts w:cs="Arial"/>
          <w:shd w:val="clear" w:color="auto" w:fill="FFFFFF"/>
        </w:rPr>
        <w:t xml:space="preserve"> </w:t>
      </w:r>
      <w:proofErr w:type="spellStart"/>
      <w:r w:rsidRPr="00B87A26">
        <w:rPr>
          <w:rFonts w:cs="Arial"/>
          <w:shd w:val="clear" w:color="auto" w:fill="FFFFFF"/>
        </w:rPr>
        <w:t>elk</w:t>
      </w:r>
      <w:proofErr w:type="spellEnd"/>
      <w:r w:rsidRPr="00B87A26">
        <w:rPr>
          <w:rFonts w:cs="Arial"/>
          <w:shd w:val="clear" w:color="auto" w:fill="FFFFFF"/>
        </w:rPr>
        <w:t xml:space="preserve"> </w:t>
      </w:r>
      <w:proofErr w:type="spellStart"/>
      <w:r w:rsidRPr="00B87A26">
        <w:rPr>
          <w:rFonts w:cs="Arial"/>
          <w:shd w:val="clear" w:color="auto" w:fill="FFFFFF"/>
        </w:rPr>
        <w:t>continent</w:t>
      </w:r>
      <w:proofErr w:type="spellEnd"/>
      <w:r w:rsidRPr="00B87A26">
        <w:rPr>
          <w:rFonts w:cs="Arial"/>
          <w:shd w:val="clear" w:color="auto" w:fill="FFFFFF"/>
        </w:rPr>
        <w:t xml:space="preserve"> </w:t>
      </w:r>
      <w:proofErr w:type="spellStart"/>
      <w:r w:rsidRPr="00B87A26">
        <w:rPr>
          <w:rFonts w:cs="Arial"/>
          <w:shd w:val="clear" w:color="auto" w:fill="FFFFFF"/>
        </w:rPr>
        <w:t>actief</w:t>
      </w:r>
      <w:proofErr w:type="spellEnd"/>
      <w:r w:rsidRPr="00B87A26">
        <w:rPr>
          <w:rFonts w:cs="Arial"/>
          <w:shd w:val="clear" w:color="auto" w:fill="FFFFFF"/>
        </w:rPr>
        <w:t>.</w:t>
      </w:r>
      <w:r w:rsidRPr="00B87A26">
        <w:rPr>
          <w:rFonts w:cs="Arial"/>
        </w:rPr>
        <w:br/>
      </w:r>
      <w:r w:rsidRPr="00B87A26">
        <w:rPr>
          <w:rFonts w:cs="Arial"/>
          <w:shd w:val="clear" w:color="auto" w:fill="FFFFFF"/>
        </w:rPr>
        <w:t xml:space="preserve">Meer </w:t>
      </w:r>
      <w:proofErr w:type="spellStart"/>
      <w:r w:rsidRPr="00B87A26">
        <w:rPr>
          <w:rFonts w:cs="Arial"/>
          <w:shd w:val="clear" w:color="auto" w:fill="FFFFFF"/>
        </w:rPr>
        <w:t>informatie</w:t>
      </w:r>
      <w:proofErr w:type="spellEnd"/>
      <w:r w:rsidRPr="00B87A26">
        <w:rPr>
          <w:rFonts w:cs="Arial"/>
          <w:shd w:val="clear" w:color="auto" w:fill="FFFFFF"/>
        </w:rPr>
        <w:t xml:space="preserve"> </w:t>
      </w:r>
      <w:proofErr w:type="spellStart"/>
      <w:r w:rsidRPr="00B87A26">
        <w:rPr>
          <w:rFonts w:cs="Arial"/>
          <w:shd w:val="clear" w:color="auto" w:fill="FFFFFF"/>
        </w:rPr>
        <w:t>vindt</w:t>
      </w:r>
      <w:proofErr w:type="spellEnd"/>
      <w:r w:rsidRPr="00B87A26">
        <w:rPr>
          <w:rFonts w:cs="Arial"/>
          <w:shd w:val="clear" w:color="auto" w:fill="FFFFFF"/>
        </w:rPr>
        <w:t xml:space="preserve"> u </w:t>
      </w:r>
      <w:proofErr w:type="spellStart"/>
      <w:r w:rsidRPr="00B87A26">
        <w:rPr>
          <w:rFonts w:cs="Arial"/>
          <w:shd w:val="clear" w:color="auto" w:fill="FFFFFF"/>
        </w:rPr>
        <w:t>op</w:t>
      </w:r>
      <w:proofErr w:type="spellEnd"/>
      <w:r w:rsidRPr="00B87A26">
        <w:rPr>
          <w:rFonts w:cs="Arial"/>
          <w:shd w:val="clear" w:color="auto" w:fill="FFFFFF"/>
        </w:rPr>
        <w:t xml:space="preserve"> </w:t>
      </w:r>
      <w:hyperlink r:id="rId1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0"/>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E8" w:rsidRDefault="00D530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E8" w:rsidRDefault="00D530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0E8" w:rsidRDefault="00D530E8" w:rsidP="00D530E8">
                          <w:pPr>
                            <w:pStyle w:val="Kopfzeile"/>
                            <w:rPr>
                              <w:lang w:val="en-US"/>
                            </w:rPr>
                          </w:pPr>
                          <w:r>
                            <w:rPr>
                              <w:lang w:val="en-US"/>
                            </w:rPr>
                            <w:t>Corporate Communication</w:t>
                          </w:r>
                        </w:p>
                        <w:p w:rsidR="00D530E8" w:rsidRPr="00D530E8" w:rsidRDefault="00D530E8" w:rsidP="00D530E8">
                          <w:pPr>
                            <w:pStyle w:val="Kopfzeile"/>
                            <w:rPr>
                              <w:lang w:val="en-US"/>
                            </w:rPr>
                          </w:pPr>
                          <w:r w:rsidRPr="00D530E8">
                            <w:rPr>
                              <w:lang w:val="en-US"/>
                            </w:rPr>
                            <w:t>E-Mail: presse@gemue.de</w:t>
                          </w:r>
                        </w:p>
                        <w:p w:rsidR="00DF0B01" w:rsidRPr="00D530E8"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530E8" w:rsidRDefault="00D530E8" w:rsidP="00D530E8">
                    <w:pPr>
                      <w:pStyle w:val="Kopfzeile"/>
                      <w:rPr>
                        <w:lang w:val="en-US"/>
                      </w:rPr>
                    </w:pPr>
                    <w:r>
                      <w:rPr>
                        <w:lang w:val="en-US"/>
                      </w:rPr>
                      <w:t>Corporate Communication</w:t>
                    </w:r>
                  </w:p>
                  <w:p w:rsidR="00D530E8" w:rsidRPr="00D530E8" w:rsidRDefault="00D530E8" w:rsidP="00D530E8">
                    <w:pPr>
                      <w:pStyle w:val="Kopfzeile"/>
                      <w:rPr>
                        <w:lang w:val="en-US"/>
                      </w:rPr>
                    </w:pPr>
                    <w:r w:rsidRPr="00D530E8">
                      <w:rPr>
                        <w:lang w:val="en-US"/>
                      </w:rPr>
                      <w:t>E-Mail: presse@gemue.de</w:t>
                    </w:r>
                  </w:p>
                  <w:p w:rsidR="00DF0B01" w:rsidRPr="00D530E8"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80" w:rsidRPr="00D530E8" w:rsidRDefault="005C4F80" w:rsidP="005C4F80">
                          <w:pPr>
                            <w:pStyle w:val="Kopfzeile"/>
                            <w:tabs>
                              <w:tab w:val="clear" w:pos="4536"/>
                              <w:tab w:val="clear" w:pos="9072"/>
                              <w:tab w:val="left" w:pos="8222"/>
                            </w:tabs>
                            <w:spacing w:line="360" w:lineRule="auto"/>
                            <w:rPr>
                              <w:rFonts w:cs="Arial"/>
                              <w:b/>
                              <w:bCs/>
                              <w:sz w:val="22"/>
                            </w:rPr>
                          </w:pPr>
                          <w:bookmarkStart w:id="1" w:name="_GoBack"/>
                          <w:proofErr w:type="spellStart"/>
                          <w:r w:rsidRPr="00D530E8">
                            <w:rPr>
                              <w:b/>
                              <w:bCs/>
                              <w:sz w:val="24"/>
                              <w:szCs w:val="24"/>
                            </w:rPr>
                            <w:t>Persbericht</w:t>
                          </w:r>
                          <w:proofErr w:type="spellEnd"/>
                        </w:p>
                        <w:bookmarkEnd w:id="1"/>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D530E8"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D530E8">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A6C"/>
    <w:multiLevelType w:val="hybridMultilevel"/>
    <w:tmpl w:val="F022D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6F6752"/>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5D7"/>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30E8"/>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02690621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420FC0-513F-4785-ABC5-B1EB1F59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14</cp:revision>
  <cp:lastPrinted>2017-08-14T14:05:00Z</cp:lastPrinted>
  <dcterms:created xsi:type="dcterms:W3CDTF">2020-07-20T09:17:00Z</dcterms:created>
  <dcterms:modified xsi:type="dcterms:W3CDTF">2020-11-19T12:45:00Z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