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72A65" w14:textId="77777777" w:rsidR="00A84F3C" w:rsidRPr="00DE11BC" w:rsidRDefault="00A84F3C" w:rsidP="00F3788D">
      <w:pPr>
        <w:pStyle w:val="Untertitel"/>
        <w:spacing w:line="360" w:lineRule="auto"/>
        <w:rPr>
          <w:rFonts w:cs="Arial"/>
          <w:b w:val="0"/>
          <w:sz w:val="22"/>
        </w:rPr>
      </w:pPr>
    </w:p>
    <w:p w14:paraId="60A2CA36" w14:textId="77777777" w:rsidR="00A65266" w:rsidRPr="003C5087" w:rsidRDefault="00A65266" w:rsidP="000B7CB3">
      <w:pPr>
        <w:tabs>
          <w:tab w:val="left" w:pos="7088"/>
        </w:tabs>
        <w:spacing w:line="360" w:lineRule="auto"/>
        <w:rPr>
          <w:rFonts w:cs="Arial"/>
          <w:sz w:val="22"/>
          <w:szCs w:val="22"/>
        </w:rPr>
      </w:pPr>
    </w:p>
    <w:p w14:paraId="2EAF8C18" w14:textId="77777777" w:rsidR="0081735E" w:rsidRPr="0081735E" w:rsidRDefault="0081735E" w:rsidP="0081735E">
      <w:pPr>
        <w:rPr>
          <w:b/>
          <w:bCs/>
          <w:sz w:val="28"/>
          <w:szCs w:val="28"/>
          <w:lang w:val="es-ES"/>
        </w:rPr>
      </w:pPr>
      <w:r w:rsidRPr="008F0004">
        <w:rPr>
          <w:b/>
          <w:sz w:val="28"/>
          <w:szCs w:val="28"/>
          <w:lang w:val="es-ES"/>
        </w:rPr>
        <w:t>Válvulas de cuarto de vuelta fiables para aplicaciones con gas</w:t>
      </w:r>
    </w:p>
    <w:p w14:paraId="523EC381" w14:textId="77777777" w:rsidR="007630C5" w:rsidRPr="007A16E3" w:rsidRDefault="007630C5" w:rsidP="007630C5">
      <w:pPr>
        <w:spacing w:line="360" w:lineRule="auto"/>
        <w:rPr>
          <w:b/>
          <w:sz w:val="32"/>
          <w:szCs w:val="24"/>
          <w:lang w:val="es-ES"/>
        </w:rPr>
      </w:pPr>
    </w:p>
    <w:p w14:paraId="01CBAD63" w14:textId="77777777" w:rsidR="0081735E" w:rsidRPr="0081735E" w:rsidRDefault="0081735E" w:rsidP="0081735E">
      <w:pPr>
        <w:rPr>
          <w:b/>
          <w:bCs/>
          <w:sz w:val="22"/>
          <w:szCs w:val="22"/>
          <w:lang w:val="es-ES"/>
        </w:rPr>
      </w:pPr>
      <w:r w:rsidRPr="008F0004">
        <w:rPr>
          <w:b/>
          <w:sz w:val="22"/>
          <w:szCs w:val="22"/>
          <w:lang w:val="es-ES"/>
        </w:rPr>
        <w:t xml:space="preserve">Las válvulas de mariposa GEMÜ de la serie GEMÜ R480 Victoria y la válvula de bola GEMÜ B20 han obtenido la certificación DVGW para gas. </w:t>
      </w:r>
    </w:p>
    <w:p w14:paraId="2277A13D" w14:textId="77777777" w:rsidR="007630C5" w:rsidRPr="007A16E3" w:rsidRDefault="007630C5" w:rsidP="007630C5">
      <w:pPr>
        <w:spacing w:line="360" w:lineRule="auto"/>
        <w:rPr>
          <w:bCs/>
          <w:i/>
          <w:iCs/>
          <w:sz w:val="22"/>
          <w:szCs w:val="22"/>
          <w:lang w:val="es-ES"/>
        </w:rPr>
      </w:pPr>
    </w:p>
    <w:p w14:paraId="51B8805F" w14:textId="77777777" w:rsidR="0081735E" w:rsidRPr="0081735E" w:rsidRDefault="0081735E" w:rsidP="0081735E">
      <w:pPr>
        <w:rPr>
          <w:lang w:val="es-ES"/>
        </w:rPr>
      </w:pPr>
      <w:r>
        <w:rPr>
          <w:lang w:val="es-ES"/>
        </w:rPr>
        <w:t xml:space="preserve">GEMÜ R480 Victoria y GEMÜ B20 son aptas para el uso con diferentes gases, </w:t>
      </w:r>
      <w:proofErr w:type="gramStart"/>
      <w:r>
        <w:rPr>
          <w:lang w:val="es-ES"/>
        </w:rPr>
        <w:t>como</w:t>
      </w:r>
      <w:proofErr w:type="gramEnd"/>
      <w:r>
        <w:rPr>
          <w:lang w:val="es-ES"/>
        </w:rPr>
        <w:t xml:space="preserve"> por ejemplo, gas natural y biogás (componente principal: metano), propano y gases líquidos que contengan butano. Están certificadas para los sectores de producción, tratamiento y suministro de gas. Esto también incluye el uso para los gases inflamables de la segunda y tercera familia de gases en quemadores y aparatos de gas, además del uso de hidrógeno. El reglamento DVGW certifica la capacidad de estas válvulas para funcionar de manera fiable y precisa en diferentes entornos gaseosos.</w:t>
      </w:r>
    </w:p>
    <w:p w14:paraId="2E219142" w14:textId="77777777" w:rsidR="0081735E" w:rsidRPr="0081735E" w:rsidRDefault="0081735E" w:rsidP="0081735E">
      <w:pPr>
        <w:rPr>
          <w:lang w:val="es-ES"/>
        </w:rPr>
      </w:pPr>
    </w:p>
    <w:p w14:paraId="58CE5529" w14:textId="77777777" w:rsidR="0081735E" w:rsidRPr="0081735E" w:rsidRDefault="0081735E" w:rsidP="0081735E">
      <w:pPr>
        <w:rPr>
          <w:lang w:val="es-ES"/>
        </w:rPr>
      </w:pPr>
      <w:r>
        <w:rPr>
          <w:lang w:val="es-ES"/>
        </w:rPr>
        <w:t>Las válvulas de mariposa están disponibles en los diámetros nominales DN 25 hasta DN 600 y desde hoy mismo se pueden pedir con la función especial identificada con una «G» para gas. La válvula de bola GEMÜ B20 en los diámetros nominales DN 8 hasta DN 65, también con la función especial «G», es apta para utilizarse con gases inflamables. Opcionalmente puede incorporarse una palanca manual amarilla para facilitar su identificación visual. En ambas válvulas de cuarto de vuelta se ha realizado un examen de tipo según DIN EN 13774.</w:t>
      </w:r>
    </w:p>
    <w:p w14:paraId="7EA5EAF8" w14:textId="77777777" w:rsidR="0081735E" w:rsidRPr="0081735E" w:rsidRDefault="0081735E" w:rsidP="0081735E">
      <w:pPr>
        <w:rPr>
          <w:lang w:val="es-ES"/>
        </w:rPr>
      </w:pPr>
    </w:p>
    <w:p w14:paraId="3E342D92" w14:textId="77777777" w:rsidR="0081735E" w:rsidRPr="0081735E" w:rsidRDefault="0081735E" w:rsidP="0081735E">
      <w:pPr>
        <w:rPr>
          <w:lang w:val="es-ES"/>
        </w:rPr>
      </w:pPr>
      <w:r>
        <w:rPr>
          <w:lang w:val="es-ES"/>
        </w:rPr>
        <w:t xml:space="preserve">La válvula de mariposa GEMÜ R480 </w:t>
      </w:r>
      <w:r>
        <w:rPr>
          <w:rFonts w:cs="Arial"/>
          <w:lang w:val="es-ES"/>
        </w:rPr>
        <w:t>Victoria</w:t>
      </w:r>
      <w:r>
        <w:rPr>
          <w:lang w:val="es-ES"/>
        </w:rPr>
        <w:t xml:space="preserve"> está certificada y listada bajo el </w:t>
      </w:r>
      <w:r>
        <w:rPr>
          <w:rFonts w:cs="Arial"/>
          <w:lang w:val="es-ES"/>
        </w:rPr>
        <w:t xml:space="preserve">número de registro </w:t>
      </w:r>
      <w:r>
        <w:rPr>
          <w:lang w:val="es-ES"/>
        </w:rPr>
        <w:t xml:space="preserve">DG-313CQ0540 y la válvula de bola GEMÜ B20, bajo el </w:t>
      </w:r>
      <w:r>
        <w:rPr>
          <w:rFonts w:cs="Arial"/>
          <w:lang w:val="es-ES"/>
        </w:rPr>
        <w:t xml:space="preserve">número de registro </w:t>
      </w:r>
      <w:r>
        <w:rPr>
          <w:lang w:val="es-ES"/>
        </w:rPr>
        <w:t>22-00143-AB01-130.</w:t>
      </w:r>
    </w:p>
    <w:p w14:paraId="72C50F14" w14:textId="77777777" w:rsidR="0081735E" w:rsidRPr="0081735E" w:rsidRDefault="0081735E" w:rsidP="0081735E">
      <w:pPr>
        <w:spacing w:line="360" w:lineRule="auto"/>
        <w:ind w:right="196"/>
        <w:jc w:val="both"/>
        <w:rPr>
          <w:b/>
          <w:bCs/>
          <w:iCs/>
          <w:sz w:val="22"/>
          <w:szCs w:val="22"/>
          <w:lang w:val="es-ES"/>
        </w:rPr>
      </w:pPr>
    </w:p>
    <w:p w14:paraId="0CE078B1" w14:textId="38B072A6" w:rsidR="0081735E" w:rsidRPr="0081735E" w:rsidRDefault="0081735E" w:rsidP="0081735E">
      <w:pPr>
        <w:spacing w:line="360" w:lineRule="auto"/>
        <w:ind w:right="196"/>
        <w:jc w:val="both"/>
        <w:rPr>
          <w:b/>
          <w:bCs/>
          <w:iCs/>
          <w:sz w:val="22"/>
          <w:szCs w:val="22"/>
          <w:lang w:val="es-ES"/>
        </w:rPr>
      </w:pPr>
      <w:r>
        <w:rPr>
          <w:noProof/>
        </w:rPr>
        <w:drawing>
          <wp:anchor distT="0" distB="0" distL="114300" distR="114300" simplePos="0" relativeHeight="251661312" behindDoc="0" locked="0" layoutInCell="1" allowOverlap="1" wp14:anchorId="642B0D24" wp14:editId="779077BC">
            <wp:simplePos x="0" y="0"/>
            <wp:positionH relativeFrom="column">
              <wp:posOffset>2325675</wp:posOffset>
            </wp:positionH>
            <wp:positionV relativeFrom="paragraph">
              <wp:posOffset>51410</wp:posOffset>
            </wp:positionV>
            <wp:extent cx="587375" cy="1233170"/>
            <wp:effectExtent l="0" t="0" r="3175" b="5080"/>
            <wp:wrapThrough wrapText="bothSides">
              <wp:wrapPolygon edited="0">
                <wp:start x="8406" y="0"/>
                <wp:lineTo x="4203" y="1335"/>
                <wp:lineTo x="1401" y="6340"/>
                <wp:lineTo x="0" y="10678"/>
                <wp:lineTo x="0" y="13347"/>
                <wp:lineTo x="1401" y="17018"/>
                <wp:lineTo x="10508" y="21355"/>
                <wp:lineTo x="12610" y="21355"/>
                <wp:lineTo x="16112" y="21355"/>
                <wp:lineTo x="18214" y="21355"/>
                <wp:lineTo x="21016" y="18019"/>
                <wp:lineTo x="21016" y="13681"/>
                <wp:lineTo x="20316" y="10678"/>
                <wp:lineTo x="14011" y="5339"/>
                <wp:lineTo x="16813" y="3337"/>
                <wp:lineTo x="16112" y="1668"/>
                <wp:lineTo x="11909" y="0"/>
                <wp:lineTo x="8406"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375"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D5E9781" wp14:editId="5823FA13">
            <wp:simplePos x="0" y="0"/>
            <wp:positionH relativeFrom="column">
              <wp:posOffset>-124358</wp:posOffset>
            </wp:positionH>
            <wp:positionV relativeFrom="paragraph">
              <wp:posOffset>122682</wp:posOffset>
            </wp:positionV>
            <wp:extent cx="1838325" cy="1175385"/>
            <wp:effectExtent l="0" t="0" r="0" b="5715"/>
            <wp:wrapThrough wrapText="bothSides">
              <wp:wrapPolygon edited="0">
                <wp:start x="17683" y="0"/>
                <wp:lineTo x="11192" y="1050"/>
                <wp:lineTo x="4253" y="4201"/>
                <wp:lineTo x="4253" y="5951"/>
                <wp:lineTo x="2015" y="11553"/>
                <wp:lineTo x="0" y="12603"/>
                <wp:lineTo x="0" y="21005"/>
                <wp:lineTo x="2462" y="21355"/>
                <wp:lineTo x="4701" y="21355"/>
                <wp:lineTo x="7163" y="21005"/>
                <wp:lineTo x="11416" y="18554"/>
                <wp:lineTo x="10968" y="13653"/>
                <wp:lineTo x="10296" y="11553"/>
                <wp:lineTo x="9177" y="5951"/>
                <wp:lineTo x="21264" y="2451"/>
                <wp:lineTo x="21264" y="700"/>
                <wp:lineTo x="21040" y="0"/>
                <wp:lineTo x="17683"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8325" cy="1175385"/>
                    </a:xfrm>
                    <a:prstGeom prst="rect">
                      <a:avLst/>
                    </a:prstGeom>
                    <a:noFill/>
                    <a:ln>
                      <a:noFill/>
                    </a:ln>
                  </pic:spPr>
                </pic:pic>
              </a:graphicData>
            </a:graphic>
          </wp:anchor>
        </w:drawing>
      </w:r>
    </w:p>
    <w:p w14:paraId="1A82CCAF" w14:textId="0DC4C23E" w:rsidR="0081735E" w:rsidRPr="0081735E" w:rsidRDefault="0081735E" w:rsidP="0081735E">
      <w:pPr>
        <w:spacing w:line="360" w:lineRule="auto"/>
        <w:ind w:right="196"/>
        <w:jc w:val="both"/>
        <w:rPr>
          <w:b/>
          <w:bCs/>
          <w:iCs/>
          <w:sz w:val="22"/>
          <w:szCs w:val="22"/>
          <w:lang w:val="es-ES"/>
        </w:rPr>
      </w:pPr>
    </w:p>
    <w:p w14:paraId="26F319C3" w14:textId="1955F3C7" w:rsidR="0081735E" w:rsidRPr="0081735E" w:rsidRDefault="0081735E" w:rsidP="0081735E">
      <w:pPr>
        <w:spacing w:line="360" w:lineRule="auto"/>
        <w:ind w:right="196"/>
        <w:jc w:val="both"/>
        <w:rPr>
          <w:b/>
          <w:bCs/>
          <w:iCs/>
          <w:sz w:val="22"/>
          <w:szCs w:val="22"/>
          <w:lang w:val="es-ES"/>
        </w:rPr>
      </w:pPr>
    </w:p>
    <w:p w14:paraId="57300C8E" w14:textId="583116D5" w:rsidR="0081735E" w:rsidRPr="0081735E" w:rsidRDefault="0081735E" w:rsidP="0081735E">
      <w:pPr>
        <w:spacing w:line="360" w:lineRule="auto"/>
        <w:ind w:right="196"/>
        <w:jc w:val="both"/>
        <w:rPr>
          <w:b/>
          <w:bCs/>
          <w:iCs/>
          <w:sz w:val="22"/>
          <w:szCs w:val="22"/>
          <w:lang w:val="es-ES"/>
        </w:rPr>
      </w:pPr>
    </w:p>
    <w:p w14:paraId="695E7EB2" w14:textId="77777777" w:rsidR="0081735E" w:rsidRPr="0081735E" w:rsidRDefault="0081735E" w:rsidP="0081735E">
      <w:pPr>
        <w:spacing w:line="360" w:lineRule="auto"/>
        <w:ind w:right="196"/>
        <w:jc w:val="both"/>
        <w:rPr>
          <w:rFonts w:cs="Arial"/>
          <w:b/>
          <w:iCs/>
          <w:sz w:val="18"/>
          <w:lang w:val="es-ES"/>
        </w:rPr>
      </w:pPr>
    </w:p>
    <w:p w14:paraId="692F6E12" w14:textId="77777777" w:rsidR="0081735E" w:rsidRPr="0081735E" w:rsidRDefault="0081735E" w:rsidP="0081735E">
      <w:pPr>
        <w:spacing w:line="360" w:lineRule="auto"/>
        <w:ind w:right="196"/>
        <w:jc w:val="both"/>
        <w:rPr>
          <w:rFonts w:cs="Arial"/>
          <w:b/>
          <w:iCs/>
          <w:szCs w:val="21"/>
          <w:lang w:val="es-ES"/>
        </w:rPr>
      </w:pPr>
    </w:p>
    <w:p w14:paraId="5B9E8899" w14:textId="136EACC6" w:rsidR="0081735E" w:rsidRPr="0081735E" w:rsidRDefault="0081735E" w:rsidP="0081735E">
      <w:pPr>
        <w:spacing w:line="360" w:lineRule="auto"/>
        <w:ind w:right="196"/>
        <w:jc w:val="both"/>
        <w:rPr>
          <w:rFonts w:cs="Arial"/>
          <w:bCs/>
          <w:iCs/>
          <w:sz w:val="21"/>
          <w:szCs w:val="22"/>
          <w:lang w:val="es-ES"/>
        </w:rPr>
      </w:pPr>
      <w:r>
        <w:rPr>
          <w:rFonts w:cs="Arial"/>
          <w:sz w:val="21"/>
          <w:lang w:val="es-ES"/>
        </w:rPr>
        <w:t>GEMÜ B20</w:t>
      </w:r>
      <w:r>
        <w:rPr>
          <w:rFonts w:cs="Arial"/>
          <w:sz w:val="21"/>
          <w:lang w:val="es-ES"/>
        </w:rPr>
        <w:tab/>
      </w:r>
      <w:r>
        <w:rPr>
          <w:rFonts w:cs="Arial"/>
          <w:sz w:val="21"/>
          <w:lang w:val="es-ES"/>
        </w:rPr>
        <w:tab/>
      </w:r>
      <w:r>
        <w:rPr>
          <w:rFonts w:cs="Arial"/>
          <w:sz w:val="21"/>
          <w:lang w:val="es-ES"/>
        </w:rPr>
        <w:tab/>
      </w:r>
      <w:r>
        <w:rPr>
          <w:rFonts w:cs="Arial"/>
          <w:sz w:val="21"/>
          <w:lang w:val="es-ES"/>
        </w:rPr>
        <w:tab/>
      </w:r>
      <w:r>
        <w:rPr>
          <w:rFonts w:cs="Arial"/>
          <w:sz w:val="21"/>
          <w:lang w:val="es-ES"/>
        </w:rPr>
        <w:t>GEMÜ R480 Victoria</w:t>
      </w:r>
      <w:r>
        <w:rPr>
          <w:rFonts w:cs="Arial"/>
          <w:sz w:val="21"/>
          <w:lang w:val="es-ES"/>
        </w:rPr>
        <w:tab/>
      </w:r>
      <w:r>
        <w:rPr>
          <w:rFonts w:cs="Arial"/>
          <w:sz w:val="21"/>
          <w:lang w:val="es-ES"/>
        </w:rPr>
        <w:tab/>
      </w:r>
      <w:r>
        <w:rPr>
          <w:rFonts w:cs="Arial"/>
          <w:sz w:val="21"/>
          <w:lang w:val="es-ES"/>
        </w:rPr>
        <w:tab/>
      </w:r>
      <w:r>
        <w:rPr>
          <w:rFonts w:cs="Arial"/>
          <w:sz w:val="21"/>
          <w:lang w:val="es-ES"/>
        </w:rPr>
        <w:tab/>
      </w:r>
      <w:r>
        <w:rPr>
          <w:rFonts w:cs="Arial"/>
          <w:sz w:val="21"/>
          <w:lang w:val="es-ES"/>
        </w:rPr>
        <w:tab/>
      </w:r>
    </w:p>
    <w:p w14:paraId="326C7002" w14:textId="77777777" w:rsidR="000B7CB3" w:rsidRPr="007A16E3" w:rsidRDefault="000B7CB3" w:rsidP="00F3788D">
      <w:pPr>
        <w:autoSpaceDE w:val="0"/>
        <w:autoSpaceDN w:val="0"/>
        <w:adjustRightInd w:val="0"/>
        <w:spacing w:line="360" w:lineRule="auto"/>
        <w:rPr>
          <w:rFonts w:cs="Arial"/>
          <w:b/>
          <w:lang w:val="es-ES"/>
        </w:rPr>
      </w:pPr>
    </w:p>
    <w:p w14:paraId="0511BBE5" w14:textId="77777777" w:rsidR="00827B88" w:rsidRPr="004625D3" w:rsidRDefault="00827B88" w:rsidP="00F3788D">
      <w:pPr>
        <w:autoSpaceDE w:val="0"/>
        <w:autoSpaceDN w:val="0"/>
        <w:adjustRightInd w:val="0"/>
        <w:spacing w:line="360" w:lineRule="auto"/>
        <w:rPr>
          <w:rFonts w:cs="Arial"/>
          <w:b/>
          <w:lang w:val="es-ES"/>
        </w:rPr>
      </w:pPr>
    </w:p>
    <w:p w14:paraId="1461F864" w14:textId="77777777" w:rsidR="00827B88" w:rsidRPr="004625D3" w:rsidRDefault="00827B88" w:rsidP="00F3788D">
      <w:pPr>
        <w:autoSpaceDE w:val="0"/>
        <w:autoSpaceDN w:val="0"/>
        <w:adjustRightInd w:val="0"/>
        <w:spacing w:line="360" w:lineRule="auto"/>
        <w:rPr>
          <w:rFonts w:cs="Arial"/>
          <w:b/>
          <w:lang w:val="es-ES"/>
        </w:rPr>
      </w:pPr>
    </w:p>
    <w:p w14:paraId="0D82D0A6" w14:textId="77777777" w:rsidR="00827B88" w:rsidRPr="004625D3" w:rsidRDefault="00827B88" w:rsidP="00F3788D">
      <w:pPr>
        <w:autoSpaceDE w:val="0"/>
        <w:autoSpaceDN w:val="0"/>
        <w:adjustRightInd w:val="0"/>
        <w:spacing w:line="360" w:lineRule="auto"/>
        <w:rPr>
          <w:rFonts w:cs="Arial"/>
          <w:b/>
          <w:lang w:val="es-ES"/>
        </w:rPr>
      </w:pPr>
    </w:p>
    <w:p w14:paraId="5979FFCD" w14:textId="640C205E" w:rsidR="00D03A0F" w:rsidRDefault="00BF23EB" w:rsidP="00B43110">
      <w:pPr>
        <w:autoSpaceDE w:val="0"/>
        <w:autoSpaceDN w:val="0"/>
        <w:adjustRightInd w:val="0"/>
        <w:spacing w:line="360" w:lineRule="auto"/>
        <w:rPr>
          <w:rFonts w:cs="Arial"/>
          <w:shd w:val="clear" w:color="auto" w:fill="FFFFFF"/>
          <w:lang w:val="pt-BR"/>
        </w:rPr>
      </w:pPr>
      <w:r w:rsidRPr="004625D3">
        <w:rPr>
          <w:rFonts w:cs="Arial"/>
          <w:b/>
          <w:bCs/>
          <w:lang w:val="es-ES"/>
        </w:rPr>
        <w:lastRenderedPageBreak/>
        <w:t>Quiénes somos</w:t>
      </w:r>
      <w:r w:rsidR="00D03A0F" w:rsidRPr="004625D3">
        <w:rPr>
          <w:rFonts w:cs="Arial"/>
          <w:b/>
          <w:bCs/>
          <w:lang w:val="es-ES"/>
        </w:rPr>
        <w:br/>
      </w:r>
      <w:r w:rsidR="00D03A0F" w:rsidRPr="004625D3">
        <w:rPr>
          <w:rFonts w:cs="Arial"/>
          <w:lang w:val="es-ES"/>
        </w:rPr>
        <w:br/>
      </w:r>
      <w:r w:rsidR="00D03A0F" w:rsidRPr="004625D3">
        <w:rPr>
          <w:rFonts w:cs="Arial"/>
          <w:shd w:val="clear" w:color="auto" w:fill="FFFFFF"/>
          <w:lang w:val="es-ES"/>
        </w:rPr>
        <w:t xml:space="preserve">El grupo GEMÜ desarrolla y fábrica sistemas de válvulas, medición y control para líquidos, vapores y gases. La empresa lidera el mercado mundial gracias a sus soluciones para procesos estériles. La empresa familiar, independiente y orientada al mercado global, fue fundada en 1964 y, desde 2011, se encuentra bajo la dirección de la segunda generación con Gert Müller como socio gerente y su primo Stephan Müller. En el ejercicio del </w:t>
      </w:r>
      <w:r w:rsidR="00407088" w:rsidRPr="004625D3">
        <w:rPr>
          <w:rFonts w:cs="Arial"/>
          <w:shd w:val="clear" w:color="auto" w:fill="FFFFFF"/>
          <w:lang w:val="es-ES"/>
        </w:rPr>
        <w:t>202</w:t>
      </w:r>
      <w:r w:rsidR="00283C57">
        <w:rPr>
          <w:rFonts w:cs="Arial"/>
          <w:shd w:val="clear" w:color="auto" w:fill="FFFFFF"/>
          <w:lang w:val="es-ES"/>
        </w:rPr>
        <w:t>3</w:t>
      </w:r>
      <w:r w:rsidR="00D03A0F" w:rsidRPr="004625D3">
        <w:rPr>
          <w:rFonts w:cs="Arial"/>
          <w:shd w:val="clear" w:color="auto" w:fill="FFFFFF"/>
          <w:lang w:val="es-ES"/>
        </w:rPr>
        <w:t xml:space="preserve">, el grupo empresarial superó los </w:t>
      </w:r>
      <w:r w:rsidR="00407088" w:rsidRPr="004625D3">
        <w:rPr>
          <w:rFonts w:cs="Arial"/>
          <w:shd w:val="clear" w:color="auto" w:fill="FFFFFF"/>
          <w:lang w:val="es-ES"/>
        </w:rPr>
        <w:t>5</w:t>
      </w:r>
      <w:r w:rsidR="00283C57">
        <w:rPr>
          <w:rFonts w:cs="Arial"/>
          <w:shd w:val="clear" w:color="auto" w:fill="FFFFFF"/>
          <w:lang w:val="es-ES"/>
        </w:rPr>
        <w:t>8</w:t>
      </w:r>
      <w:r w:rsidR="00407088" w:rsidRPr="004625D3">
        <w:rPr>
          <w:rFonts w:cs="Arial"/>
          <w:shd w:val="clear" w:color="auto" w:fill="FFFFFF"/>
          <w:lang w:val="es-ES"/>
        </w:rPr>
        <w:t>0</w:t>
      </w:r>
      <w:r w:rsidR="00D03A0F" w:rsidRPr="004625D3">
        <w:rPr>
          <w:rFonts w:cs="Arial"/>
          <w:shd w:val="clear" w:color="auto" w:fill="FFFFFF"/>
          <w:lang w:val="es-ES"/>
        </w:rPr>
        <w:t xml:space="preserve"> millones de euros de volumen de negocios, y actualmente tiene una plantilla de más de </w:t>
      </w:r>
      <w:r w:rsidR="00831DE6" w:rsidRPr="004625D3">
        <w:rPr>
          <w:rFonts w:cs="Arial"/>
          <w:shd w:val="clear" w:color="auto" w:fill="FFFFFF"/>
          <w:lang w:val="es-ES"/>
        </w:rPr>
        <w:t>2</w:t>
      </w:r>
      <w:r w:rsidR="002E45D1">
        <w:rPr>
          <w:rFonts w:cs="Arial"/>
          <w:shd w:val="clear" w:color="auto" w:fill="FFFFFF"/>
          <w:lang w:val="es-ES"/>
        </w:rPr>
        <w:t>5</w:t>
      </w:r>
      <w:r w:rsidR="00D03A0F" w:rsidRPr="004625D3">
        <w:rPr>
          <w:rFonts w:cs="Arial"/>
          <w:shd w:val="clear" w:color="auto" w:fill="FFFFFF"/>
          <w:lang w:val="es-ES"/>
        </w:rPr>
        <w:t xml:space="preserve">00 </w:t>
      </w:r>
      <w:proofErr w:type="gramStart"/>
      <w:r w:rsidR="00D03A0F" w:rsidRPr="004625D3">
        <w:rPr>
          <w:rFonts w:cs="Arial"/>
          <w:shd w:val="clear" w:color="auto" w:fill="FFFFFF"/>
          <w:lang w:val="es-ES"/>
        </w:rPr>
        <w:t>empleadas y empleados</w:t>
      </w:r>
      <w:proofErr w:type="gramEnd"/>
      <w:r w:rsidR="00D03A0F" w:rsidRPr="004625D3">
        <w:rPr>
          <w:rFonts w:cs="Arial"/>
          <w:shd w:val="clear" w:color="auto" w:fill="FFFFFF"/>
          <w:lang w:val="es-ES"/>
        </w:rPr>
        <w:t xml:space="preserve"> por todo el mundo; de ellos, más de 1</w:t>
      </w:r>
      <w:r w:rsidR="002E45D1">
        <w:rPr>
          <w:rFonts w:cs="Arial"/>
          <w:shd w:val="clear" w:color="auto" w:fill="FFFFFF"/>
          <w:lang w:val="es-ES"/>
        </w:rPr>
        <w:t>4</w:t>
      </w:r>
      <w:r w:rsidR="00D03A0F" w:rsidRPr="004625D3">
        <w:rPr>
          <w:rFonts w:cs="Arial"/>
          <w:shd w:val="clear" w:color="auto" w:fill="FFFFFF"/>
          <w:lang w:val="es-ES"/>
        </w:rPr>
        <w:t>00 en Alemania. La producción se realiza en seis emplazamientos: Alemania, Suiza y Francia, así como China, Brasil y EE. UU. A nivel mundial, las ventas se realizan a través de 2</w:t>
      </w:r>
      <w:r w:rsidR="005505EE" w:rsidRPr="004625D3">
        <w:rPr>
          <w:rFonts w:cs="Arial"/>
          <w:shd w:val="clear" w:color="auto" w:fill="FFFFFF"/>
          <w:lang w:val="es-ES"/>
        </w:rPr>
        <w:t>7</w:t>
      </w:r>
      <w:r w:rsidR="00D03A0F" w:rsidRPr="004625D3">
        <w:rPr>
          <w:rFonts w:cs="Arial"/>
          <w:shd w:val="clear" w:color="auto" w:fill="FFFFFF"/>
          <w:lang w:val="es-ES"/>
        </w:rPr>
        <w:t xml:space="preserve"> filiales y se coordinan desde Alemania. Gracias a su densa red de distribuidores en más de 50 países, GEMÜ está presente en todos los continentes.</w:t>
      </w:r>
      <w:r w:rsidR="00D03A0F" w:rsidRPr="004625D3">
        <w:rPr>
          <w:rFonts w:cs="Arial"/>
          <w:lang w:val="es-ES"/>
        </w:rPr>
        <w:br/>
      </w:r>
      <w:r w:rsidR="00D03A0F" w:rsidRPr="007C5F43">
        <w:rPr>
          <w:rFonts w:cs="Arial"/>
          <w:shd w:val="clear" w:color="auto" w:fill="FFFFFF"/>
          <w:lang w:val="pt-BR"/>
        </w:rPr>
        <w:t xml:space="preserve">Encontrará más </w:t>
      </w:r>
      <w:proofErr w:type="spellStart"/>
      <w:r w:rsidR="00D03A0F" w:rsidRPr="007C5F43">
        <w:rPr>
          <w:rFonts w:cs="Arial"/>
          <w:shd w:val="clear" w:color="auto" w:fill="FFFFFF"/>
          <w:lang w:val="pt-BR"/>
        </w:rPr>
        <w:t>información</w:t>
      </w:r>
      <w:proofErr w:type="spellEnd"/>
      <w:r w:rsidR="00D03A0F" w:rsidRPr="007C5F43">
        <w:rPr>
          <w:rFonts w:cs="Arial"/>
          <w:shd w:val="clear" w:color="auto" w:fill="FFFFFF"/>
          <w:lang w:val="pt-BR"/>
        </w:rPr>
        <w:t xml:space="preserve"> </w:t>
      </w:r>
      <w:proofErr w:type="spellStart"/>
      <w:r w:rsidR="00D03A0F" w:rsidRPr="007C5F43">
        <w:rPr>
          <w:rFonts w:cs="Arial"/>
          <w:shd w:val="clear" w:color="auto" w:fill="FFFFFF"/>
          <w:lang w:val="pt-BR"/>
        </w:rPr>
        <w:t>en</w:t>
      </w:r>
      <w:proofErr w:type="spellEnd"/>
      <w:r w:rsidR="00D03A0F" w:rsidRPr="007C5F43">
        <w:rPr>
          <w:rFonts w:cs="Arial"/>
          <w:shd w:val="clear" w:color="auto" w:fill="FFFFFF"/>
          <w:lang w:val="pt-BR"/>
        </w:rPr>
        <w:t xml:space="preserve"> </w:t>
      </w:r>
      <w:hyperlink r:id="rId16" w:tgtFrame="_blank" w:tooltip="www.gemu-grop.com" w:history="1">
        <w:r w:rsidR="00D03A0F" w:rsidRPr="007C5F43">
          <w:rPr>
            <w:rStyle w:val="Hyperlink"/>
            <w:rFonts w:cs="Arial"/>
            <w:color w:val="auto"/>
            <w:lang w:val="pt-BR"/>
          </w:rPr>
          <w:t>www.gemu-group.com</w:t>
        </w:r>
      </w:hyperlink>
      <w:r w:rsidR="00D03A0F" w:rsidRPr="007C5F43">
        <w:rPr>
          <w:rFonts w:cs="Arial"/>
          <w:shd w:val="clear" w:color="auto" w:fill="FFFFFF"/>
          <w:lang w:val="pt-BR"/>
        </w:rPr>
        <w:t>.</w:t>
      </w:r>
    </w:p>
    <w:p w14:paraId="47CEA71D" w14:textId="5DEDCE03" w:rsidR="00631DC0" w:rsidRDefault="00631DC0" w:rsidP="00B43110">
      <w:pPr>
        <w:autoSpaceDE w:val="0"/>
        <w:autoSpaceDN w:val="0"/>
        <w:adjustRightInd w:val="0"/>
        <w:spacing w:line="360" w:lineRule="auto"/>
        <w:rPr>
          <w:rFonts w:cs="Arial"/>
          <w:shd w:val="clear" w:color="auto" w:fill="FFFFFF"/>
          <w:lang w:val="pt-BR"/>
        </w:rPr>
      </w:pPr>
    </w:p>
    <w:p w14:paraId="07053810" w14:textId="6E4471A9" w:rsidR="00631DC0" w:rsidRDefault="00631DC0" w:rsidP="00B43110">
      <w:pPr>
        <w:autoSpaceDE w:val="0"/>
        <w:autoSpaceDN w:val="0"/>
        <w:adjustRightInd w:val="0"/>
        <w:spacing w:line="360" w:lineRule="auto"/>
        <w:rPr>
          <w:rFonts w:cs="Arial"/>
          <w:shd w:val="clear" w:color="auto" w:fill="FFFFFF"/>
          <w:lang w:val="pt-BR"/>
        </w:rPr>
      </w:pPr>
    </w:p>
    <w:p w14:paraId="228D7433" w14:textId="27AF97CE" w:rsidR="00247FA4" w:rsidRDefault="00247FA4" w:rsidP="00B43110">
      <w:pPr>
        <w:autoSpaceDE w:val="0"/>
        <w:autoSpaceDN w:val="0"/>
        <w:adjustRightInd w:val="0"/>
        <w:spacing w:line="360" w:lineRule="auto"/>
        <w:rPr>
          <w:rFonts w:cs="Arial"/>
          <w:lang w:val="pt-BR"/>
        </w:rPr>
      </w:pPr>
    </w:p>
    <w:sectPr w:rsidR="00247FA4"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82E61" w14:textId="77777777" w:rsidR="00DD60B0" w:rsidRDefault="00DD60B0">
      <w:r>
        <w:separator/>
      </w:r>
    </w:p>
  </w:endnote>
  <w:endnote w:type="continuationSeparator" w:id="0">
    <w:p w14:paraId="5D755A18"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1C18" w14:textId="77777777" w:rsidR="00247FA4" w:rsidRPr="003B2FE3" w:rsidRDefault="00247FA4" w:rsidP="00247FA4">
    <w:pPr>
      <w:pStyle w:val="Fuzeile"/>
      <w:spacing w:line="240" w:lineRule="auto"/>
      <w:rPr>
        <w:lang w:val="en-US"/>
      </w:rPr>
    </w:pPr>
    <w:r w:rsidRPr="00A6627C">
      <w:rPr>
        <w:b w:val="0"/>
        <w:bCs/>
      </w:rPr>
      <w:t xml:space="preserve">GEMÜ Gebr. Müller Apparatebau GmbH &amp; Co. </w:t>
    </w:r>
    <w:r w:rsidRPr="00A6627C">
      <w:rPr>
        <w:b w:val="0"/>
        <w:bCs/>
        <w:lang w:val="en-US"/>
      </w:rPr>
      <w:t>KG • Fritz-Müller-Str. 6</w:t>
    </w:r>
    <w:r>
      <w:rPr>
        <w:b w:val="0"/>
        <w:bCs/>
        <w:lang w:val="en-US"/>
      </w:rPr>
      <w:t xml:space="preserve"> – </w:t>
    </w:r>
    <w:r w:rsidRPr="00A6627C">
      <w:rPr>
        <w:b w:val="0"/>
        <w:bCs/>
        <w:lang w:val="en-US"/>
      </w:rPr>
      <w:t xml:space="preserve">8 • 74653 </w:t>
    </w:r>
    <w:proofErr w:type="spellStart"/>
    <w:r w:rsidRPr="00A6627C">
      <w:rPr>
        <w:b w:val="0"/>
        <w:bCs/>
        <w:lang w:val="en-US"/>
      </w:rPr>
      <w:t>Ingelfingen</w:t>
    </w:r>
    <w:proofErr w:type="spellEnd"/>
    <w:r w:rsidRPr="00A6627C">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247FA4">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247FA4">
      <w:rPr>
        <w:lang w:val="en-US"/>
      </w:rPr>
      <w:t>2</w:t>
    </w:r>
    <w:r>
      <w:rPr>
        <w:noProof/>
      </w:rPr>
      <w:fldChar w:fldCharType="end"/>
    </w:r>
  </w:p>
  <w:p w14:paraId="3DE6AAD9" w14:textId="77777777" w:rsidR="00247FA4" w:rsidRDefault="00247FA4" w:rsidP="00247FA4">
    <w:pPr>
      <w:pStyle w:val="Webseite"/>
      <w:rPr>
        <w:b w:val="0"/>
        <w:bCs/>
        <w:color w:val="auto"/>
        <w:lang w:val="en-US"/>
      </w:rPr>
    </w:pPr>
    <w:r w:rsidRPr="00A6627C">
      <w:rPr>
        <w:b w:val="0"/>
        <w:bCs/>
        <w:color w:val="auto"/>
        <w:lang w:val="en-US"/>
      </w:rPr>
      <w:t>Phone: +49 7940 123-0 • Fax: +49 7940 123-192</w:t>
    </w:r>
  </w:p>
  <w:p w14:paraId="55351069" w14:textId="77777777" w:rsidR="00247FA4" w:rsidRPr="007D54CF" w:rsidRDefault="00247FA4" w:rsidP="00247FA4">
    <w:pPr>
      <w:pStyle w:val="Webseite"/>
      <w:rPr>
        <w:b w:val="0"/>
        <w:bCs/>
        <w:color w:val="auto"/>
        <w:lang w:val="en-US"/>
      </w:rPr>
    </w:pPr>
    <w:r w:rsidRPr="007D54CF">
      <w:rPr>
        <w:b w:val="0"/>
        <w:bCs/>
        <w:color w:val="auto"/>
        <w:lang w:val="en-US"/>
      </w:rPr>
      <w:t>www.gemu-group.com</w:t>
    </w:r>
  </w:p>
  <w:p w14:paraId="6FC37438" w14:textId="77777777" w:rsidR="00247FA4" w:rsidRPr="00A6627C" w:rsidRDefault="00247FA4" w:rsidP="00247FA4">
    <w:pPr>
      <w:pStyle w:val="Webseite"/>
      <w:rPr>
        <w:color w:val="A6A6A6" w:themeColor="background1" w:themeShade="A6"/>
        <w:sz w:val="12"/>
        <w:szCs w:val="12"/>
        <w:lang w:val="en-US"/>
      </w:rPr>
    </w:pPr>
  </w:p>
  <w:p w14:paraId="384E6DA6" w14:textId="77777777" w:rsidR="00247FA4" w:rsidRPr="00A6627C" w:rsidRDefault="00247FA4" w:rsidP="00247FA4">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 xml:space="preserve">Limited partnership: Head office: 74653 </w:t>
    </w:r>
    <w:proofErr w:type="spellStart"/>
    <w:r w:rsidRPr="00A6627C">
      <w:rPr>
        <w:color w:val="A6A6A6" w:themeColor="background1" w:themeShade="A6"/>
        <w:sz w:val="10"/>
        <w:szCs w:val="10"/>
        <w:lang w:val="en-US"/>
      </w:rPr>
      <w:t>Ingelfingen</w:t>
    </w:r>
    <w:proofErr w:type="spellEnd"/>
    <w:r w:rsidRPr="00A6627C">
      <w:rPr>
        <w:color w:val="A6A6A6" w:themeColor="background1" w:themeShade="A6"/>
        <w:sz w:val="10"/>
        <w:szCs w:val="10"/>
        <w:lang w:val="en-US"/>
      </w:rPr>
      <w:t xml:space="preserve"> Stuttgart Court of Registry HRA 590394; Limited partner: Gebr. Müller GmbH Head office: 74653 </w:t>
    </w:r>
    <w:proofErr w:type="spellStart"/>
    <w:r w:rsidRPr="00A6627C">
      <w:rPr>
        <w:color w:val="A6A6A6" w:themeColor="background1" w:themeShade="A6"/>
        <w:sz w:val="10"/>
        <w:szCs w:val="10"/>
        <w:lang w:val="en-US"/>
      </w:rPr>
      <w:t>Ingelfingen</w:t>
    </w:r>
    <w:proofErr w:type="spellEnd"/>
    <w:r w:rsidRPr="00A6627C">
      <w:rPr>
        <w:color w:val="A6A6A6" w:themeColor="background1" w:themeShade="A6"/>
        <w:sz w:val="10"/>
        <w:szCs w:val="10"/>
        <w:lang w:val="en-US"/>
      </w:rPr>
      <w:t xml:space="preserve"> Stuttgart Court of Registry HRB 590215</w:t>
    </w:r>
  </w:p>
  <w:p w14:paraId="33D142F6" w14:textId="77777777" w:rsidR="00247FA4" w:rsidRPr="00A6627C" w:rsidRDefault="00247FA4" w:rsidP="00247FA4">
    <w:pPr>
      <w:pStyle w:val="Fuzeile"/>
      <w:spacing w:line="240" w:lineRule="auto"/>
      <w:rPr>
        <w:color w:val="A6A6A6" w:themeColor="background1" w:themeShade="A6"/>
        <w:sz w:val="10"/>
        <w:szCs w:val="10"/>
      </w:rPr>
    </w:pPr>
    <w:r w:rsidRPr="00A6627C">
      <w:rPr>
        <w:color w:val="A6A6A6" w:themeColor="background1" w:themeShade="A6"/>
        <w:sz w:val="10"/>
        <w:szCs w:val="10"/>
      </w:rPr>
      <w:t xml:space="preserve">Managing </w:t>
    </w:r>
    <w:proofErr w:type="spellStart"/>
    <w:r w:rsidRPr="00A6627C">
      <w:rPr>
        <w:color w:val="A6A6A6" w:themeColor="background1" w:themeShade="A6"/>
        <w:sz w:val="10"/>
        <w:szCs w:val="10"/>
      </w:rPr>
      <w:t>Directors</w:t>
    </w:r>
    <w:proofErr w:type="spellEnd"/>
    <w:r w:rsidRPr="00A6627C">
      <w:rPr>
        <w:color w:val="A6A6A6" w:themeColor="background1" w:themeShade="A6"/>
        <w:sz w:val="10"/>
        <w:szCs w:val="10"/>
      </w:rPr>
      <w:t>: Gert Müller, Stephan Müller, Matthias Fick</w:t>
    </w:r>
  </w:p>
  <w:p w14:paraId="7E02A00B" w14:textId="77777777" w:rsidR="00247FA4" w:rsidRPr="00A6627C" w:rsidRDefault="00247FA4" w:rsidP="00247FA4">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VAT number: DE 146281082, Tax number: 76050/04341</w:t>
    </w:r>
  </w:p>
  <w:p w14:paraId="11719F5B"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F3F1" w14:textId="3923F693" w:rsidR="00DF0B01" w:rsidRPr="003B2FE3" w:rsidRDefault="00DF0B01" w:rsidP="00BC51EA">
    <w:pPr>
      <w:pStyle w:val="Fuzeile"/>
      <w:spacing w:line="240" w:lineRule="auto"/>
      <w:rPr>
        <w:lang w:val="en-US"/>
      </w:rPr>
    </w:pPr>
    <w:r w:rsidRPr="00A6627C">
      <w:rPr>
        <w:b w:val="0"/>
        <w:bCs/>
      </w:rPr>
      <w:t xml:space="preserve">GEMÜ Gebr. Müller Apparatebau GmbH &amp; Co. </w:t>
    </w:r>
    <w:r w:rsidRPr="00A6627C">
      <w:rPr>
        <w:b w:val="0"/>
        <w:bCs/>
        <w:lang w:val="en-US"/>
      </w:rPr>
      <w:t>KG • Fritz-Müller-Str. 6</w:t>
    </w:r>
    <w:r w:rsidR="00A6627C">
      <w:rPr>
        <w:b w:val="0"/>
        <w:bCs/>
        <w:lang w:val="en-US"/>
      </w:rPr>
      <w:t xml:space="preserve"> </w:t>
    </w:r>
    <w:r w:rsidR="007D54CF">
      <w:rPr>
        <w:b w:val="0"/>
        <w:bCs/>
        <w:lang w:val="en-US"/>
      </w:rPr>
      <w:t>–</w:t>
    </w:r>
    <w:r w:rsidR="00A6627C">
      <w:rPr>
        <w:b w:val="0"/>
        <w:bCs/>
        <w:lang w:val="en-US"/>
      </w:rPr>
      <w:t xml:space="preserve"> </w:t>
    </w:r>
    <w:r w:rsidRPr="00A6627C">
      <w:rPr>
        <w:b w:val="0"/>
        <w:bCs/>
        <w:lang w:val="en-US"/>
      </w:rPr>
      <w:t xml:space="preserve">8 • 74653 </w:t>
    </w:r>
    <w:proofErr w:type="spellStart"/>
    <w:r w:rsidRPr="00A6627C">
      <w:rPr>
        <w:b w:val="0"/>
        <w:bCs/>
        <w:lang w:val="en-US"/>
      </w:rPr>
      <w:t>Ingelfingen</w:t>
    </w:r>
    <w:proofErr w:type="spellEnd"/>
    <w:r w:rsidRPr="00A6627C">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7042F1B" w14:textId="0FD34B2B" w:rsidR="00DF0B01" w:rsidRDefault="00DF0B01" w:rsidP="00BC51EA">
    <w:pPr>
      <w:pStyle w:val="Webseite"/>
      <w:rPr>
        <w:b w:val="0"/>
        <w:bCs/>
        <w:color w:val="auto"/>
        <w:lang w:val="en-US"/>
      </w:rPr>
    </w:pPr>
    <w:r w:rsidRPr="00A6627C">
      <w:rPr>
        <w:b w:val="0"/>
        <w:bCs/>
        <w:color w:val="auto"/>
        <w:lang w:val="en-US"/>
      </w:rPr>
      <w:t>Phone: +49 7940 123-0 • Fax: +49 7940 123-192</w:t>
    </w:r>
  </w:p>
  <w:p w14:paraId="279FD214" w14:textId="77777777" w:rsidR="00A6627C" w:rsidRPr="007D54CF" w:rsidRDefault="00A6627C" w:rsidP="00A6627C">
    <w:pPr>
      <w:pStyle w:val="Webseite"/>
      <w:rPr>
        <w:b w:val="0"/>
        <w:bCs/>
        <w:color w:val="auto"/>
        <w:lang w:val="en-US"/>
      </w:rPr>
    </w:pPr>
    <w:r w:rsidRPr="007D54CF">
      <w:rPr>
        <w:b w:val="0"/>
        <w:bCs/>
        <w:color w:val="auto"/>
        <w:lang w:val="en-US"/>
      </w:rPr>
      <w:t>www.gemu-group.com</w:t>
    </w:r>
  </w:p>
  <w:p w14:paraId="3AB8FBB2" w14:textId="77777777" w:rsidR="00DF0B01" w:rsidRPr="00A6627C" w:rsidRDefault="00DF0B01" w:rsidP="00BC51EA">
    <w:pPr>
      <w:pStyle w:val="Webseite"/>
      <w:rPr>
        <w:color w:val="A6A6A6" w:themeColor="background1" w:themeShade="A6"/>
        <w:sz w:val="12"/>
        <w:szCs w:val="12"/>
        <w:lang w:val="en-US"/>
      </w:rPr>
    </w:pPr>
  </w:p>
  <w:p w14:paraId="659CAA30" w14:textId="77777777" w:rsidR="00DF0B01" w:rsidRPr="00A6627C" w:rsidRDefault="00DF0B01" w:rsidP="00BC51EA">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 xml:space="preserve">Limited partnership: Head office: 74653 </w:t>
    </w:r>
    <w:proofErr w:type="spellStart"/>
    <w:r w:rsidRPr="00A6627C">
      <w:rPr>
        <w:color w:val="A6A6A6" w:themeColor="background1" w:themeShade="A6"/>
        <w:sz w:val="10"/>
        <w:szCs w:val="10"/>
        <w:lang w:val="en-US"/>
      </w:rPr>
      <w:t>Ingelfingen</w:t>
    </w:r>
    <w:proofErr w:type="spellEnd"/>
    <w:r w:rsidRPr="00A6627C">
      <w:rPr>
        <w:color w:val="A6A6A6" w:themeColor="background1" w:themeShade="A6"/>
        <w:sz w:val="10"/>
        <w:szCs w:val="10"/>
        <w:lang w:val="en-US"/>
      </w:rPr>
      <w:t xml:space="preserve"> Stuttgart Court of Registry HRA 590394; Limited partner: Gebr. Müller GmbH Head office: 74653 </w:t>
    </w:r>
    <w:proofErr w:type="spellStart"/>
    <w:r w:rsidRPr="00A6627C">
      <w:rPr>
        <w:color w:val="A6A6A6" w:themeColor="background1" w:themeShade="A6"/>
        <w:sz w:val="10"/>
        <w:szCs w:val="10"/>
        <w:lang w:val="en-US"/>
      </w:rPr>
      <w:t>Ingelfingen</w:t>
    </w:r>
    <w:proofErr w:type="spellEnd"/>
    <w:r w:rsidRPr="00A6627C">
      <w:rPr>
        <w:color w:val="A6A6A6" w:themeColor="background1" w:themeShade="A6"/>
        <w:sz w:val="10"/>
        <w:szCs w:val="10"/>
        <w:lang w:val="en-US"/>
      </w:rPr>
      <w:t xml:space="preserve"> Stuttgart Court of Registry HRB 590215</w:t>
    </w:r>
  </w:p>
  <w:p w14:paraId="4639DB10" w14:textId="4F2FA8B7" w:rsidR="00DF0B01" w:rsidRPr="00A6627C" w:rsidRDefault="00DF0B01" w:rsidP="00BC51EA">
    <w:pPr>
      <w:pStyle w:val="Fuzeile"/>
      <w:spacing w:line="240" w:lineRule="auto"/>
      <w:rPr>
        <w:color w:val="A6A6A6" w:themeColor="background1" w:themeShade="A6"/>
        <w:sz w:val="10"/>
        <w:szCs w:val="10"/>
      </w:rPr>
    </w:pPr>
    <w:r w:rsidRPr="00A6627C">
      <w:rPr>
        <w:color w:val="A6A6A6" w:themeColor="background1" w:themeShade="A6"/>
        <w:sz w:val="10"/>
        <w:szCs w:val="10"/>
      </w:rPr>
      <w:t xml:space="preserve">Managing </w:t>
    </w:r>
    <w:proofErr w:type="spellStart"/>
    <w:r w:rsidRPr="00A6627C">
      <w:rPr>
        <w:color w:val="A6A6A6" w:themeColor="background1" w:themeShade="A6"/>
        <w:sz w:val="10"/>
        <w:szCs w:val="10"/>
      </w:rPr>
      <w:t>Directors</w:t>
    </w:r>
    <w:proofErr w:type="spellEnd"/>
    <w:r w:rsidRPr="00A6627C">
      <w:rPr>
        <w:color w:val="A6A6A6" w:themeColor="background1" w:themeShade="A6"/>
        <w:sz w:val="10"/>
        <w:szCs w:val="10"/>
      </w:rPr>
      <w:t>: Gert Müller, Stephan Müller</w:t>
    </w:r>
    <w:r w:rsidR="00324AA0" w:rsidRPr="00A6627C">
      <w:rPr>
        <w:color w:val="A6A6A6" w:themeColor="background1" w:themeShade="A6"/>
        <w:sz w:val="10"/>
        <w:szCs w:val="10"/>
      </w:rPr>
      <w:t>, Matthias Fick</w:t>
    </w:r>
  </w:p>
  <w:p w14:paraId="3495D6AB" w14:textId="77777777" w:rsidR="00DF0B01" w:rsidRPr="00A6627C" w:rsidRDefault="00DF0B01" w:rsidP="00BC51EA">
    <w:pPr>
      <w:pStyle w:val="Fuzeile"/>
      <w:spacing w:line="240" w:lineRule="auto"/>
      <w:rPr>
        <w:color w:val="A6A6A6" w:themeColor="background1" w:themeShade="A6"/>
        <w:sz w:val="10"/>
        <w:szCs w:val="10"/>
        <w:lang w:val="en-US"/>
      </w:rPr>
    </w:pPr>
    <w:r w:rsidRPr="00A6627C">
      <w:rPr>
        <w:color w:val="A6A6A6" w:themeColor="background1" w:themeShade="A6"/>
        <w:sz w:val="10"/>
        <w:szCs w:val="10"/>
        <w:lang w:val="en-US"/>
      </w:rPr>
      <w:t>VAT number: DE 146281082, Tax number: 76050/04341</w:t>
    </w:r>
  </w:p>
  <w:p w14:paraId="73594080"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4366" w14:textId="77777777" w:rsidR="00DD60B0" w:rsidRDefault="00DD60B0">
      <w:r>
        <w:separator/>
      </w:r>
    </w:p>
  </w:footnote>
  <w:footnote w:type="continuationSeparator" w:id="0">
    <w:p w14:paraId="470F3C22"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55AC" w14:textId="77777777" w:rsidR="00DF0B01" w:rsidRDefault="00DF0B01" w:rsidP="008F1259">
    <w:pPr>
      <w:pStyle w:val="Kopfzeile"/>
      <w:tabs>
        <w:tab w:val="clear" w:pos="9072"/>
      </w:tabs>
      <w:ind w:right="-186"/>
      <w:jc w:val="right"/>
    </w:pPr>
  </w:p>
  <w:p w14:paraId="3C529973" w14:textId="157E8E49"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4B566B">
      <w:rPr>
        <w:noProof/>
      </w:rPr>
      <w:drawing>
        <wp:anchor distT="0" distB="0" distL="114300" distR="114300" simplePos="0" relativeHeight="251668992" behindDoc="0" locked="0" layoutInCell="1" allowOverlap="1" wp14:anchorId="3325411D" wp14:editId="373FD106">
          <wp:simplePos x="0" y="0"/>
          <wp:positionH relativeFrom="margin">
            <wp:posOffset>0</wp:posOffset>
          </wp:positionH>
          <wp:positionV relativeFrom="margin">
            <wp:posOffset>-993140</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4F68" w14:textId="382209CE" w:rsidR="00DF0B01" w:rsidRDefault="007E43C7"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5845609" wp14:editId="10E55A2F">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28A84BCE" wp14:editId="587668A6">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8C70E" w14:textId="77777777" w:rsidR="00DF0B01" w:rsidRPr="005645ED" w:rsidRDefault="00EC46EE" w:rsidP="005645ED">
                          <w:pPr>
                            <w:pStyle w:val="Titel"/>
                            <w:rPr>
                              <w:b w:val="0"/>
                              <w:sz w:val="24"/>
                              <w:szCs w:val="24"/>
                            </w:rPr>
                          </w:pPr>
                          <w:r>
                            <w:rPr>
                              <w:rFonts w:cs="Arial"/>
                              <w:sz w:val="22"/>
                            </w:rPr>
                            <w:t>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84BCE"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0528C70E" w14:textId="77777777" w:rsidR="00DF0B01" w:rsidRPr="005645ED" w:rsidRDefault="00EC46EE" w:rsidP="005645ED">
                    <w:pPr>
                      <w:pStyle w:val="Titel"/>
                      <w:rPr>
                        <w:b w:val="0"/>
                        <w:sz w:val="24"/>
                        <w:szCs w:val="24"/>
                      </w:rPr>
                    </w:pPr>
                    <w:r>
                      <w:rPr>
                        <w:rFonts w:cs="Arial"/>
                        <w:sz w:val="22"/>
                      </w:rPr>
                      <w:t>Prensa</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86971341">
    <w:abstractNumId w:val="0"/>
  </w:num>
  <w:num w:numId="2" w16cid:durableId="2131364159">
    <w:abstractNumId w:val="2"/>
  </w:num>
  <w:num w:numId="3" w16cid:durableId="164975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7FA4"/>
    <w:rsid w:val="00251978"/>
    <w:rsid w:val="00283C57"/>
    <w:rsid w:val="00294B5A"/>
    <w:rsid w:val="002A0855"/>
    <w:rsid w:val="002A204C"/>
    <w:rsid w:val="002B120B"/>
    <w:rsid w:val="002E45D1"/>
    <w:rsid w:val="002E7BEE"/>
    <w:rsid w:val="00305F51"/>
    <w:rsid w:val="0031460C"/>
    <w:rsid w:val="0031563C"/>
    <w:rsid w:val="00316E53"/>
    <w:rsid w:val="00322CB1"/>
    <w:rsid w:val="00324AA0"/>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C5087"/>
    <w:rsid w:val="003E2383"/>
    <w:rsid w:val="003E7BAE"/>
    <w:rsid w:val="003F2139"/>
    <w:rsid w:val="003F748A"/>
    <w:rsid w:val="00401E5B"/>
    <w:rsid w:val="00402D7C"/>
    <w:rsid w:val="00407088"/>
    <w:rsid w:val="0041214D"/>
    <w:rsid w:val="004138C6"/>
    <w:rsid w:val="00416142"/>
    <w:rsid w:val="004205AD"/>
    <w:rsid w:val="00427A8D"/>
    <w:rsid w:val="004625D3"/>
    <w:rsid w:val="004673E1"/>
    <w:rsid w:val="0049316D"/>
    <w:rsid w:val="00495A0D"/>
    <w:rsid w:val="004A01E1"/>
    <w:rsid w:val="004A5F7D"/>
    <w:rsid w:val="004B566B"/>
    <w:rsid w:val="004C0DE7"/>
    <w:rsid w:val="004C52F6"/>
    <w:rsid w:val="004C6A28"/>
    <w:rsid w:val="0050531F"/>
    <w:rsid w:val="005137A3"/>
    <w:rsid w:val="0051628F"/>
    <w:rsid w:val="00517635"/>
    <w:rsid w:val="0052138C"/>
    <w:rsid w:val="00523FC0"/>
    <w:rsid w:val="00526C02"/>
    <w:rsid w:val="00541077"/>
    <w:rsid w:val="00546804"/>
    <w:rsid w:val="005505EE"/>
    <w:rsid w:val="00552C4E"/>
    <w:rsid w:val="005549B1"/>
    <w:rsid w:val="00557B11"/>
    <w:rsid w:val="005645ED"/>
    <w:rsid w:val="00566FB5"/>
    <w:rsid w:val="00574C6D"/>
    <w:rsid w:val="005B5508"/>
    <w:rsid w:val="005B622D"/>
    <w:rsid w:val="005B77BA"/>
    <w:rsid w:val="005D4C43"/>
    <w:rsid w:val="005D699F"/>
    <w:rsid w:val="005E1D00"/>
    <w:rsid w:val="005E571A"/>
    <w:rsid w:val="005E7146"/>
    <w:rsid w:val="005E75E6"/>
    <w:rsid w:val="005E7988"/>
    <w:rsid w:val="005F1067"/>
    <w:rsid w:val="005F41F3"/>
    <w:rsid w:val="00604EEF"/>
    <w:rsid w:val="00631DC0"/>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16E3"/>
    <w:rsid w:val="007B2565"/>
    <w:rsid w:val="007B6EB1"/>
    <w:rsid w:val="007C1BD5"/>
    <w:rsid w:val="007C5A73"/>
    <w:rsid w:val="007C5F43"/>
    <w:rsid w:val="007D2487"/>
    <w:rsid w:val="007D54CF"/>
    <w:rsid w:val="007E392B"/>
    <w:rsid w:val="007E43C7"/>
    <w:rsid w:val="007E7946"/>
    <w:rsid w:val="008132C2"/>
    <w:rsid w:val="0081735E"/>
    <w:rsid w:val="00817547"/>
    <w:rsid w:val="008279E1"/>
    <w:rsid w:val="00827B88"/>
    <w:rsid w:val="00831819"/>
    <w:rsid w:val="00831DE6"/>
    <w:rsid w:val="008544E3"/>
    <w:rsid w:val="00856DA1"/>
    <w:rsid w:val="00874B37"/>
    <w:rsid w:val="008819AD"/>
    <w:rsid w:val="008860AD"/>
    <w:rsid w:val="0088749B"/>
    <w:rsid w:val="00891A02"/>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6627C"/>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6282"/>
    <w:rsid w:val="00B17BF6"/>
    <w:rsid w:val="00B22DB8"/>
    <w:rsid w:val="00B26548"/>
    <w:rsid w:val="00B33CE0"/>
    <w:rsid w:val="00B37265"/>
    <w:rsid w:val="00B43110"/>
    <w:rsid w:val="00B432E9"/>
    <w:rsid w:val="00B55B7C"/>
    <w:rsid w:val="00B720A7"/>
    <w:rsid w:val="00B7573E"/>
    <w:rsid w:val="00B76EC4"/>
    <w:rsid w:val="00B8709C"/>
    <w:rsid w:val="00B918B1"/>
    <w:rsid w:val="00B91E47"/>
    <w:rsid w:val="00B9217D"/>
    <w:rsid w:val="00BA2B4C"/>
    <w:rsid w:val="00BA7E08"/>
    <w:rsid w:val="00BB1983"/>
    <w:rsid w:val="00BC51EA"/>
    <w:rsid w:val="00BC617B"/>
    <w:rsid w:val="00BE0C8C"/>
    <w:rsid w:val="00BF23EB"/>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3A0F"/>
    <w:rsid w:val="00D251F2"/>
    <w:rsid w:val="00D3015A"/>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947B2"/>
    <w:rsid w:val="00EA6540"/>
    <w:rsid w:val="00EB59E1"/>
    <w:rsid w:val="00EC29F4"/>
    <w:rsid w:val="00EC46EE"/>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 w:val="00FF512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102285B1"/>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Default">
    <w:name w:val="Default"/>
    <w:rsid w:val="004B566B"/>
    <w:pPr>
      <w:autoSpaceDE w:val="0"/>
      <w:autoSpaceDN w:val="0"/>
      <w:adjustRightInd w:val="0"/>
    </w:pPr>
    <w:rPr>
      <w:rFonts w:ascii="Calibri" w:hAnsi="Calibri" w:cs="Calibri"/>
      <w:color w:val="000000"/>
      <w:sz w:val="24"/>
      <w:szCs w:val="24"/>
      <w:lang w:val="es-ES"/>
    </w:rPr>
  </w:style>
  <w:style w:type="paragraph" w:customStyle="1" w:styleId="c-leadtext">
    <w:name w:val="c-leadtext"/>
    <w:basedOn w:val="Standard"/>
    <w:rsid w:val="004B566B"/>
    <w:pPr>
      <w:spacing w:before="100" w:beforeAutospacing="1" w:after="100" w:afterAutospacing="1" w:line="240" w:lineRule="auto"/>
    </w:pPr>
    <w:rPr>
      <w:rFonts w:ascii="Times New Roman" w:hAnsi="Times New Roma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50077">
      <w:bodyDiv w:val="1"/>
      <w:marLeft w:val="0"/>
      <w:marRight w:val="0"/>
      <w:marTop w:val="0"/>
      <w:marBottom w:val="0"/>
      <w:divBdr>
        <w:top w:val="none" w:sz="0" w:space="0" w:color="auto"/>
        <w:left w:val="none" w:sz="0" w:space="0" w:color="auto"/>
        <w:bottom w:val="none" w:sz="0" w:space="0" w:color="auto"/>
        <w:right w:val="none" w:sz="0" w:space="0" w:color="auto"/>
      </w:divBdr>
    </w:div>
    <w:div w:id="591937656">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801655873">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5530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es_ES/"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23023612-D1AE-45BE-AC6C-0DC64328B875}">
  <ds:schemaRefs>
    <ds:schemaRef ds:uri="http://schemas.openxmlformats.org/officeDocument/2006/bibliography"/>
  </ds:schemaRefs>
</ds:datastoreItem>
</file>

<file path=customXml/itemProps4.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2231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Röger, Josia</cp:lastModifiedBy>
  <cp:revision>2</cp:revision>
  <cp:lastPrinted>2017-08-14T14:05:00Z</cp:lastPrinted>
  <dcterms:created xsi:type="dcterms:W3CDTF">2024-04-16T06:10:00Z</dcterms:created>
  <dcterms:modified xsi:type="dcterms:W3CDTF">2024-04-16T06:10:00Z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