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0754910F" w14:textId="77777777" w:rsidR="00F36FEC" w:rsidRPr="00F36FEC" w:rsidRDefault="00F36FEC" w:rsidP="00F36FEC">
      <w:pPr>
        <w:rPr>
          <w:b/>
          <w:bCs/>
          <w:sz w:val="28"/>
          <w:szCs w:val="28"/>
          <w:lang w:val="en-US"/>
        </w:rPr>
      </w:pPr>
      <w:r w:rsidRPr="00B41D4C">
        <w:rPr>
          <w:b/>
          <w:sz w:val="28"/>
          <w:szCs w:val="28"/>
          <w:lang w:val="fi-FI"/>
        </w:rPr>
        <w:t>Luotettavat kääntyväliikkeiset venttiilit kaasusovelluksiin</w:t>
      </w:r>
    </w:p>
    <w:p w14:paraId="32FA4CA8" w14:textId="77777777" w:rsidR="007630C5" w:rsidRPr="00F36FEC" w:rsidRDefault="007630C5" w:rsidP="007630C5">
      <w:pPr>
        <w:spacing w:line="360" w:lineRule="auto"/>
        <w:rPr>
          <w:b/>
          <w:sz w:val="32"/>
          <w:szCs w:val="24"/>
          <w:lang w:val="en-US"/>
        </w:rPr>
      </w:pPr>
    </w:p>
    <w:p w14:paraId="62B7CFE7" w14:textId="77777777" w:rsidR="00F36FEC" w:rsidRPr="00F36FEC" w:rsidRDefault="00F36FEC" w:rsidP="00F36FEC">
      <w:pPr>
        <w:rPr>
          <w:b/>
          <w:bCs/>
          <w:sz w:val="22"/>
          <w:szCs w:val="22"/>
          <w:lang w:val="en-US"/>
        </w:rPr>
      </w:pPr>
      <w:r w:rsidRPr="00B41D4C">
        <w:rPr>
          <w:b/>
          <w:sz w:val="22"/>
          <w:szCs w:val="22"/>
          <w:lang w:val="fi-FI"/>
        </w:rPr>
        <w:t xml:space="preserve">Mallisarjan GEMÜ R480 Victoria GEMÜ-läppäventtiileille ja GEMÜ B20 -palloventtiilille on myönnetty DVGW-kaasuhyväksyntä. </w:t>
      </w:r>
    </w:p>
    <w:p w14:paraId="475B87E5" w14:textId="0D72EDC6" w:rsidR="007630C5" w:rsidRPr="00F36FEC" w:rsidRDefault="007630C5" w:rsidP="007630C5">
      <w:pPr>
        <w:spacing w:line="360" w:lineRule="auto"/>
        <w:rPr>
          <w:rFonts w:eastAsiaTheme="minorEastAsia" w:cstheme="minorBidi"/>
          <w:b/>
          <w:bCs/>
          <w:iCs/>
          <w:sz w:val="22"/>
          <w:szCs w:val="22"/>
          <w:lang w:val="en-US"/>
        </w:rPr>
      </w:pPr>
    </w:p>
    <w:p w14:paraId="073C1ADA" w14:textId="77777777" w:rsidR="00F36FEC" w:rsidRPr="00F36FEC" w:rsidRDefault="00F36FEC" w:rsidP="00F36FEC">
      <w:pPr>
        <w:rPr>
          <w:sz w:val="22"/>
          <w:szCs w:val="22"/>
          <w:lang w:val="fi-FI"/>
        </w:rPr>
      </w:pPr>
      <w:r w:rsidRPr="00B41D4C">
        <w:rPr>
          <w:sz w:val="22"/>
          <w:szCs w:val="22"/>
          <w:lang w:val="fi-FI"/>
        </w:rPr>
        <w:t xml:space="preserve">GEMÜ R480 Victoria ja GEMÜ B20 soveltuvat käytettäviksi erilaisten kaasujen kuten maakaasun, biokaasun (sisältää pääasiassa metaania), propaanin ja butaania sisältävien nestekaasujen kanssa. Ne on hyväksytty kaasuntuotantoon, -käsittelyyn ja -syöttöön. Tämä käsittää toisen ja kolmannen kaasulajin polttokaasujen käytön kaasupolttimissa ja kaasulaitteissa. Mukaan lukeutuu myös vedyn käyttö. Saksan kaasu- ja vesialan yhdistys </w:t>
      </w:r>
      <w:proofErr w:type="spellStart"/>
      <w:r w:rsidRPr="00B41D4C">
        <w:rPr>
          <w:sz w:val="22"/>
          <w:szCs w:val="22"/>
          <w:lang w:val="fi-FI"/>
        </w:rPr>
        <w:t>DVGW:n</w:t>
      </w:r>
      <w:proofErr w:type="spellEnd"/>
      <w:r w:rsidRPr="00B41D4C">
        <w:rPr>
          <w:sz w:val="22"/>
          <w:szCs w:val="22"/>
          <w:lang w:val="fi-FI"/>
        </w:rPr>
        <w:t xml:space="preserve"> säännöstön avulla varmistetaan, että kyseiset venttiilit toimivat eri kaasuympäristöissä luotettavasti ja tarkasti.</w:t>
      </w:r>
    </w:p>
    <w:p w14:paraId="27DED492" w14:textId="77777777" w:rsidR="00F36FEC" w:rsidRPr="00F36FEC" w:rsidRDefault="00F36FEC" w:rsidP="00F36FEC">
      <w:pPr>
        <w:rPr>
          <w:sz w:val="22"/>
          <w:szCs w:val="22"/>
          <w:lang w:val="fi-FI"/>
        </w:rPr>
      </w:pPr>
    </w:p>
    <w:p w14:paraId="2A8DA16F" w14:textId="77777777" w:rsidR="00F36FEC" w:rsidRPr="00F36FEC" w:rsidRDefault="00F36FEC" w:rsidP="00F36FEC">
      <w:pPr>
        <w:rPr>
          <w:sz w:val="22"/>
          <w:szCs w:val="22"/>
          <w:lang w:val="fi-FI"/>
        </w:rPr>
      </w:pPr>
      <w:r w:rsidRPr="00B41D4C">
        <w:rPr>
          <w:sz w:val="22"/>
          <w:szCs w:val="22"/>
          <w:lang w:val="fi-FI"/>
        </w:rPr>
        <w:t>Läppäventtiileistä on saatavilla nimelliskoot DN 25–600, ja ne ovat nyt tilattavissa G-merkityllä (= kaasu) erikoistoiminnolla. Palloventtiilistä GEMÜ B20 on saatavissa nimelliskoot DN 8–65, ja samoin G-erikoistoiminnolla varustettuna se soveltuu palaville kaasuille. Paremman optisen tunnistettavuuden varmistava keltainen käsivipu on saatavilla lisävarusteena. Molemmille venttileille on tehty standardin DIN EN 13774 mukainen tyyppitarkastus.</w:t>
      </w:r>
    </w:p>
    <w:p w14:paraId="1676E23D" w14:textId="77777777" w:rsidR="00F36FEC" w:rsidRPr="00F36FEC" w:rsidRDefault="00F36FEC" w:rsidP="00F36FEC">
      <w:pPr>
        <w:rPr>
          <w:sz w:val="22"/>
          <w:szCs w:val="22"/>
          <w:lang w:val="fi-FI"/>
        </w:rPr>
      </w:pPr>
    </w:p>
    <w:p w14:paraId="69D1F980" w14:textId="3594D195" w:rsidR="00F36FEC" w:rsidRPr="00F36FEC" w:rsidRDefault="00F36FEC" w:rsidP="00F36FEC">
      <w:pPr>
        <w:rPr>
          <w:sz w:val="22"/>
          <w:szCs w:val="22"/>
          <w:lang w:val="fi-FI"/>
        </w:rPr>
      </w:pPr>
      <w:r w:rsidRPr="00B41D4C">
        <w:rPr>
          <w:sz w:val="22"/>
          <w:szCs w:val="22"/>
          <w:lang w:val="fi-FI"/>
        </w:rPr>
        <w:t xml:space="preserve">Läppäventtiili GEMÜ R480 </w:t>
      </w:r>
      <w:r w:rsidRPr="00B41D4C">
        <w:rPr>
          <w:rFonts w:cs="Arial"/>
          <w:sz w:val="22"/>
          <w:szCs w:val="22"/>
          <w:lang w:val="fi-FI"/>
        </w:rPr>
        <w:t>Victoria</w:t>
      </w:r>
      <w:r w:rsidRPr="00B41D4C">
        <w:rPr>
          <w:sz w:val="22"/>
          <w:szCs w:val="22"/>
          <w:lang w:val="fi-FI"/>
        </w:rPr>
        <w:t xml:space="preserve"> on sertifioitu ja luetteloitu </w:t>
      </w:r>
      <w:r w:rsidRPr="00B41D4C">
        <w:rPr>
          <w:rFonts w:cs="Arial"/>
          <w:sz w:val="22"/>
          <w:szCs w:val="22"/>
          <w:lang w:val="fi-FI"/>
        </w:rPr>
        <w:t xml:space="preserve">rekisteröintinumerolla </w:t>
      </w:r>
      <w:r w:rsidRPr="00B41D4C">
        <w:rPr>
          <w:sz w:val="22"/>
          <w:szCs w:val="22"/>
          <w:lang w:val="fi-FI"/>
        </w:rPr>
        <w:t xml:space="preserve">DG-313CQ0540 ja palloventtiili GEMÜ B20 </w:t>
      </w:r>
      <w:r w:rsidRPr="00B41D4C">
        <w:rPr>
          <w:rFonts w:cs="Arial"/>
          <w:sz w:val="22"/>
          <w:szCs w:val="22"/>
          <w:lang w:val="fi-FI"/>
        </w:rPr>
        <w:t xml:space="preserve">rekisteröintinumerolla </w:t>
      </w:r>
      <w:r w:rsidRPr="00B41D4C">
        <w:rPr>
          <w:sz w:val="22"/>
          <w:szCs w:val="22"/>
          <w:lang w:val="fi-FI"/>
        </w:rPr>
        <w:t>22-00143-AB01-130.</w:t>
      </w:r>
    </w:p>
    <w:p w14:paraId="375D9E4F" w14:textId="71635F94" w:rsidR="00F36FEC" w:rsidRPr="00F36FEC" w:rsidRDefault="00F36FEC" w:rsidP="00F36FEC">
      <w:pPr>
        <w:spacing w:line="360" w:lineRule="auto"/>
        <w:ind w:right="196"/>
        <w:jc w:val="both"/>
        <w:rPr>
          <w:b/>
          <w:bCs/>
          <w:iCs/>
          <w:sz w:val="22"/>
          <w:szCs w:val="22"/>
          <w:lang w:val="fi-FI"/>
        </w:rPr>
      </w:pPr>
    </w:p>
    <w:p w14:paraId="1D8F0B60" w14:textId="1DA4FFD8" w:rsidR="00F36FEC" w:rsidRPr="00F36FEC" w:rsidRDefault="00F36FEC" w:rsidP="00F36FEC">
      <w:pPr>
        <w:spacing w:line="360" w:lineRule="auto"/>
        <w:ind w:right="196"/>
        <w:jc w:val="both"/>
        <w:rPr>
          <w:b/>
          <w:bCs/>
          <w:iCs/>
          <w:sz w:val="22"/>
          <w:szCs w:val="22"/>
          <w:lang w:val="fi-FI"/>
        </w:rPr>
      </w:pPr>
      <w:r>
        <w:rPr>
          <w:noProof/>
        </w:rPr>
        <w:drawing>
          <wp:anchor distT="0" distB="0" distL="114300" distR="114300" simplePos="0" relativeHeight="251661312" behindDoc="0" locked="0" layoutInCell="1" allowOverlap="1" wp14:anchorId="3231C836" wp14:editId="395F17E4">
            <wp:simplePos x="0" y="0"/>
            <wp:positionH relativeFrom="column">
              <wp:posOffset>2315159</wp:posOffset>
            </wp:positionH>
            <wp:positionV relativeFrom="paragraph">
              <wp:posOffset>70790</wp:posOffset>
            </wp:positionV>
            <wp:extent cx="587375" cy="1233170"/>
            <wp:effectExtent l="0" t="0" r="3175" b="5080"/>
            <wp:wrapThrough wrapText="bothSides">
              <wp:wrapPolygon edited="0">
                <wp:start x="8406" y="0"/>
                <wp:lineTo x="4203" y="1335"/>
                <wp:lineTo x="1401" y="6340"/>
                <wp:lineTo x="0" y="10678"/>
                <wp:lineTo x="0" y="13347"/>
                <wp:lineTo x="1401" y="17018"/>
                <wp:lineTo x="10508" y="21355"/>
                <wp:lineTo x="12610" y="21355"/>
                <wp:lineTo x="16112" y="21355"/>
                <wp:lineTo x="18214" y="21355"/>
                <wp:lineTo x="21016" y="18019"/>
                <wp:lineTo x="21016" y="13681"/>
                <wp:lineTo x="20316" y="10678"/>
                <wp:lineTo x="14011" y="5339"/>
                <wp:lineTo x="16813" y="3337"/>
                <wp:lineTo x="16112" y="1668"/>
                <wp:lineTo x="11909" y="0"/>
                <wp:lineTo x="84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1773CBD" wp14:editId="22E085B7">
            <wp:simplePos x="0" y="0"/>
            <wp:positionH relativeFrom="column">
              <wp:posOffset>-36576</wp:posOffset>
            </wp:positionH>
            <wp:positionV relativeFrom="paragraph">
              <wp:posOffset>129260</wp:posOffset>
            </wp:positionV>
            <wp:extent cx="1838325" cy="1175385"/>
            <wp:effectExtent l="0" t="0" r="0" b="5715"/>
            <wp:wrapThrough wrapText="bothSides">
              <wp:wrapPolygon edited="0">
                <wp:start x="17683" y="0"/>
                <wp:lineTo x="11192" y="1050"/>
                <wp:lineTo x="4253" y="4201"/>
                <wp:lineTo x="4253" y="5951"/>
                <wp:lineTo x="2015" y="11553"/>
                <wp:lineTo x="0" y="12603"/>
                <wp:lineTo x="0" y="21005"/>
                <wp:lineTo x="2462" y="21355"/>
                <wp:lineTo x="4701" y="21355"/>
                <wp:lineTo x="7163" y="21005"/>
                <wp:lineTo x="11416" y="18554"/>
                <wp:lineTo x="10968" y="13653"/>
                <wp:lineTo x="10296" y="11553"/>
                <wp:lineTo x="9177" y="5951"/>
                <wp:lineTo x="21264" y="2451"/>
                <wp:lineTo x="21264" y="700"/>
                <wp:lineTo x="21040" y="0"/>
                <wp:lineTo x="17683"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p>
    <w:p w14:paraId="13B43114" w14:textId="0AE7D75C" w:rsidR="00F36FEC" w:rsidRPr="00F36FEC" w:rsidRDefault="00F36FEC" w:rsidP="00F36FEC">
      <w:pPr>
        <w:spacing w:line="360" w:lineRule="auto"/>
        <w:ind w:right="196"/>
        <w:jc w:val="both"/>
        <w:rPr>
          <w:b/>
          <w:bCs/>
          <w:iCs/>
          <w:sz w:val="22"/>
          <w:szCs w:val="22"/>
          <w:lang w:val="fi-FI"/>
        </w:rPr>
      </w:pPr>
    </w:p>
    <w:p w14:paraId="02CB7F85" w14:textId="24413082" w:rsidR="00F36FEC" w:rsidRPr="00F36FEC" w:rsidRDefault="00F36FEC" w:rsidP="00F36FEC">
      <w:pPr>
        <w:spacing w:line="360" w:lineRule="auto"/>
        <w:ind w:right="196"/>
        <w:jc w:val="both"/>
        <w:rPr>
          <w:b/>
          <w:bCs/>
          <w:iCs/>
          <w:sz w:val="22"/>
          <w:szCs w:val="22"/>
          <w:lang w:val="fi-FI"/>
        </w:rPr>
      </w:pPr>
    </w:p>
    <w:p w14:paraId="53E7CE15" w14:textId="7F634041" w:rsidR="00F36FEC" w:rsidRPr="00F36FEC" w:rsidRDefault="00F36FEC" w:rsidP="00F36FEC">
      <w:pPr>
        <w:spacing w:line="360" w:lineRule="auto"/>
        <w:ind w:right="196"/>
        <w:jc w:val="both"/>
        <w:rPr>
          <w:b/>
          <w:bCs/>
          <w:iCs/>
          <w:sz w:val="22"/>
          <w:szCs w:val="22"/>
          <w:lang w:val="fi-FI"/>
        </w:rPr>
      </w:pPr>
    </w:p>
    <w:p w14:paraId="7ED9E161" w14:textId="2C132629" w:rsidR="00F36FEC" w:rsidRPr="00F36FEC" w:rsidRDefault="00F36FEC" w:rsidP="00F36FEC">
      <w:pPr>
        <w:spacing w:line="360" w:lineRule="auto"/>
        <w:ind w:right="196"/>
        <w:jc w:val="both"/>
        <w:rPr>
          <w:rFonts w:cs="Arial"/>
          <w:b/>
          <w:iCs/>
          <w:sz w:val="22"/>
          <w:szCs w:val="22"/>
          <w:lang w:val="fi-FI"/>
        </w:rPr>
      </w:pPr>
    </w:p>
    <w:p w14:paraId="07A850B6" w14:textId="77777777" w:rsidR="00F36FEC" w:rsidRPr="00F36FEC" w:rsidRDefault="00F36FEC" w:rsidP="00F36FEC">
      <w:pPr>
        <w:spacing w:line="360" w:lineRule="auto"/>
        <w:ind w:right="196"/>
        <w:jc w:val="both"/>
        <w:rPr>
          <w:rFonts w:cs="Arial"/>
          <w:b/>
          <w:iCs/>
          <w:sz w:val="22"/>
          <w:szCs w:val="22"/>
          <w:lang w:val="fi-FI"/>
        </w:rPr>
      </w:pPr>
    </w:p>
    <w:p w14:paraId="5F2CFD01" w14:textId="3F806FBE" w:rsidR="00F36FEC" w:rsidRPr="00F36FEC" w:rsidRDefault="00F36FEC" w:rsidP="00F36FEC">
      <w:pPr>
        <w:spacing w:line="360" w:lineRule="auto"/>
        <w:ind w:right="196"/>
        <w:jc w:val="both"/>
        <w:rPr>
          <w:rFonts w:cs="Arial"/>
          <w:bCs/>
          <w:iCs/>
          <w:sz w:val="22"/>
          <w:szCs w:val="22"/>
          <w:lang w:val="fi-FI"/>
        </w:rPr>
      </w:pPr>
      <w:r w:rsidRPr="00B41D4C">
        <w:rPr>
          <w:rFonts w:cs="Arial"/>
          <w:sz w:val="22"/>
          <w:szCs w:val="22"/>
          <w:lang w:val="fi-FI"/>
        </w:rPr>
        <w:t>GEMÜ B20</w:t>
      </w:r>
      <w:r>
        <w:rPr>
          <w:rFonts w:cs="Arial"/>
          <w:sz w:val="22"/>
          <w:szCs w:val="22"/>
          <w:lang w:val="fi-FI"/>
        </w:rPr>
        <w:tab/>
      </w:r>
      <w:r>
        <w:rPr>
          <w:rFonts w:cs="Arial"/>
          <w:sz w:val="22"/>
          <w:szCs w:val="22"/>
          <w:lang w:val="fi-FI"/>
        </w:rPr>
        <w:tab/>
      </w:r>
      <w:r>
        <w:rPr>
          <w:rFonts w:cs="Arial"/>
          <w:sz w:val="22"/>
          <w:szCs w:val="22"/>
          <w:lang w:val="fi-FI"/>
        </w:rPr>
        <w:tab/>
      </w:r>
      <w:r>
        <w:rPr>
          <w:rFonts w:cs="Arial"/>
          <w:sz w:val="22"/>
          <w:szCs w:val="22"/>
          <w:lang w:val="fi-FI"/>
        </w:rPr>
        <w:tab/>
      </w:r>
      <w:r w:rsidRPr="00B41D4C">
        <w:rPr>
          <w:rFonts w:cs="Arial"/>
          <w:sz w:val="22"/>
          <w:szCs w:val="22"/>
          <w:lang w:val="fi-FI"/>
        </w:rPr>
        <w:t>GEMÜ R480 Victoria</w:t>
      </w:r>
      <w:r w:rsidRPr="00B41D4C">
        <w:rPr>
          <w:rFonts w:cs="Arial"/>
          <w:sz w:val="22"/>
          <w:szCs w:val="22"/>
          <w:lang w:val="fi-FI"/>
        </w:rPr>
        <w:tab/>
      </w:r>
      <w:r w:rsidRPr="00B41D4C">
        <w:rPr>
          <w:rFonts w:cs="Arial"/>
          <w:sz w:val="22"/>
          <w:szCs w:val="22"/>
          <w:lang w:val="fi-FI"/>
        </w:rPr>
        <w:tab/>
      </w:r>
      <w:r w:rsidRPr="00B41D4C">
        <w:rPr>
          <w:rFonts w:cs="Arial"/>
          <w:sz w:val="22"/>
          <w:szCs w:val="22"/>
          <w:lang w:val="fi-FI"/>
        </w:rPr>
        <w:tab/>
      </w:r>
      <w:r w:rsidRPr="00B41D4C">
        <w:rPr>
          <w:rFonts w:cs="Arial"/>
          <w:sz w:val="22"/>
          <w:szCs w:val="22"/>
          <w:lang w:val="fi-FI"/>
        </w:rPr>
        <w:tab/>
      </w:r>
      <w:r w:rsidRPr="00B41D4C">
        <w:rPr>
          <w:rFonts w:cs="Arial"/>
          <w:sz w:val="22"/>
          <w:szCs w:val="22"/>
          <w:lang w:val="fi-FI"/>
        </w:rPr>
        <w:tab/>
      </w:r>
    </w:p>
    <w:p w14:paraId="50622853" w14:textId="50E68063" w:rsidR="005D4C43" w:rsidRDefault="005D4C43" w:rsidP="00F3788D">
      <w:pPr>
        <w:autoSpaceDE w:val="0"/>
        <w:autoSpaceDN w:val="0"/>
        <w:adjustRightInd w:val="0"/>
        <w:spacing w:line="360" w:lineRule="auto"/>
        <w:rPr>
          <w:rFonts w:cs="Arial"/>
          <w:b/>
          <w:sz w:val="22"/>
          <w:szCs w:val="22"/>
          <w:lang w:val="fi-FI"/>
        </w:rPr>
      </w:pPr>
    </w:p>
    <w:p w14:paraId="35D84383" w14:textId="44A2C17F" w:rsidR="000D3ECB" w:rsidRDefault="000D3ECB" w:rsidP="00F3788D">
      <w:pPr>
        <w:autoSpaceDE w:val="0"/>
        <w:autoSpaceDN w:val="0"/>
        <w:adjustRightInd w:val="0"/>
        <w:spacing w:line="360" w:lineRule="auto"/>
        <w:rPr>
          <w:rFonts w:cs="Arial"/>
          <w:b/>
          <w:sz w:val="22"/>
          <w:szCs w:val="22"/>
          <w:lang w:val="fi-FI"/>
        </w:rPr>
      </w:pPr>
    </w:p>
    <w:p w14:paraId="32E5F4DD" w14:textId="3AEF7FF4" w:rsidR="000D3ECB" w:rsidRDefault="000D3ECB" w:rsidP="00F3788D">
      <w:pPr>
        <w:autoSpaceDE w:val="0"/>
        <w:autoSpaceDN w:val="0"/>
        <w:adjustRightInd w:val="0"/>
        <w:spacing w:line="360" w:lineRule="auto"/>
        <w:rPr>
          <w:rFonts w:cs="Arial"/>
          <w:b/>
          <w:sz w:val="22"/>
          <w:szCs w:val="22"/>
          <w:lang w:val="fi-FI"/>
        </w:rPr>
      </w:pPr>
    </w:p>
    <w:p w14:paraId="110C79ED" w14:textId="26AE3B1D" w:rsidR="000D3ECB" w:rsidRDefault="000D3ECB" w:rsidP="00F3788D">
      <w:pPr>
        <w:autoSpaceDE w:val="0"/>
        <w:autoSpaceDN w:val="0"/>
        <w:adjustRightInd w:val="0"/>
        <w:spacing w:line="360" w:lineRule="auto"/>
        <w:rPr>
          <w:rFonts w:cs="Arial"/>
          <w:b/>
          <w:sz w:val="22"/>
          <w:szCs w:val="22"/>
          <w:lang w:val="fi-FI"/>
        </w:rPr>
      </w:pPr>
    </w:p>
    <w:p w14:paraId="54F67BFE" w14:textId="6D5352DD" w:rsidR="0052138C" w:rsidRDefault="00D02122" w:rsidP="004C06A3">
      <w:pPr>
        <w:autoSpaceDE w:val="0"/>
        <w:autoSpaceDN w:val="0"/>
        <w:adjustRightInd w:val="0"/>
        <w:spacing w:line="360" w:lineRule="auto"/>
        <w:rPr>
          <w:rFonts w:cs="Arial"/>
          <w:shd w:val="clear" w:color="auto" w:fill="FFFFFF"/>
        </w:rPr>
      </w:pPr>
      <w:r w:rsidRPr="00D02122">
        <w:rPr>
          <w:rFonts w:cs="Arial"/>
          <w:b/>
          <w:bCs/>
          <w:lang w:val="fi-FI"/>
        </w:rPr>
        <w:lastRenderedPageBreak/>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w:t>
      </w:r>
      <w:r w:rsidR="00217657">
        <w:rPr>
          <w:rFonts w:cs="Arial"/>
          <w:shd w:val="clear" w:color="auto" w:fill="FFFFFF"/>
          <w:lang w:val="fi-FI"/>
        </w:rPr>
        <w:t>202</w:t>
      </w:r>
      <w:r w:rsidR="00D7196B">
        <w:rPr>
          <w:rFonts w:cs="Arial"/>
          <w:shd w:val="clear" w:color="auto" w:fill="FFFFFF"/>
          <w:lang w:val="fi-FI"/>
        </w:rPr>
        <w:t>3</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217657">
        <w:rPr>
          <w:rFonts w:cs="Arial"/>
          <w:shd w:val="clear" w:color="auto" w:fill="FFFFFF"/>
          <w:lang w:val="fi-FI"/>
        </w:rPr>
        <w:t>5</w:t>
      </w:r>
      <w:r w:rsidR="00D7196B">
        <w:rPr>
          <w:rFonts w:cs="Arial"/>
          <w:shd w:val="clear" w:color="auto" w:fill="FFFFFF"/>
          <w:lang w:val="fi-FI"/>
        </w:rPr>
        <w:t>8</w:t>
      </w:r>
      <w:r w:rsidR="00217657">
        <w:rPr>
          <w:rFonts w:cs="Arial"/>
          <w:shd w:val="clear" w:color="auto" w:fill="FFFFFF"/>
          <w:lang w:val="fi-FI"/>
        </w:rPr>
        <w:t>0</w:t>
      </w:r>
      <w:r w:rsidR="004C06A3" w:rsidRPr="00AF788C">
        <w:rPr>
          <w:rFonts w:cs="Arial"/>
          <w:shd w:val="clear" w:color="auto" w:fill="FFFFFF"/>
          <w:lang w:val="fi-FI"/>
        </w:rPr>
        <w:t xml:space="preserve"> miljoonan euron liikevaihdon, ja sen palveluksessa työskentelee ympäri maailmaa yli </w:t>
      </w:r>
      <w:r w:rsidR="00483859">
        <w:rPr>
          <w:rFonts w:cs="Arial"/>
          <w:shd w:val="clear" w:color="auto" w:fill="FFFFFF"/>
          <w:lang w:val="fi-FI"/>
        </w:rPr>
        <w:t xml:space="preserve">2 </w:t>
      </w:r>
      <w:r w:rsidR="003E1493">
        <w:rPr>
          <w:rFonts w:cs="Arial"/>
          <w:shd w:val="clear" w:color="auto" w:fill="FFFFFF"/>
          <w:lang w:val="fi-FI"/>
        </w:rPr>
        <w:t>5</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3E1493">
        <w:rPr>
          <w:rFonts w:cs="Arial"/>
          <w:shd w:val="clear" w:color="auto" w:fill="FFFFFF"/>
          <w:lang w:val="fi-FI"/>
        </w:rPr>
        <w:t>4</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w:t>
      </w:r>
      <w:r w:rsidR="00B25D93">
        <w:rPr>
          <w:rFonts w:cs="Arial"/>
          <w:shd w:val="clear" w:color="auto" w:fill="FFFFFF"/>
          <w:lang w:val="fi-FI"/>
        </w:rPr>
        <w:t>7</w:t>
      </w:r>
      <w:r w:rsidR="004C06A3" w:rsidRPr="00AF788C">
        <w:rPr>
          <w:rFonts w:cs="Arial"/>
          <w:shd w:val="clear" w:color="auto" w:fill="FFFFFF"/>
          <w:lang w:val="fi-FI"/>
        </w:rPr>
        <w:t xml:space="preserve"> tytäryhtiön kautta. Tiheän myyntiverkostonsa kautta GEMÜ toimii aktiivisesti yli 50 maassa kaikissa maanosissa.</w:t>
      </w:r>
      <w:r w:rsidR="004C06A3" w:rsidRPr="00AF788C">
        <w:rPr>
          <w:rFonts w:cs="Arial"/>
          <w:lang w:val="fi-FI"/>
        </w:rPr>
        <w:br/>
      </w:r>
      <w:proofErr w:type="spellStart"/>
      <w:r w:rsidR="004C06A3" w:rsidRPr="00AF788C">
        <w:rPr>
          <w:rFonts w:cs="Arial"/>
          <w:shd w:val="clear" w:color="auto" w:fill="FFFFFF"/>
        </w:rPr>
        <w:t>Lisätietoa</w:t>
      </w:r>
      <w:proofErr w:type="spellEnd"/>
      <w:r w:rsidR="004C06A3" w:rsidRPr="00AF788C">
        <w:rPr>
          <w:rFonts w:cs="Arial"/>
          <w:shd w:val="clear" w:color="auto" w:fill="FFFFFF"/>
        </w:rPr>
        <w:t xml:space="preserve"> </w:t>
      </w:r>
      <w:proofErr w:type="spellStart"/>
      <w:r w:rsidR="004C06A3" w:rsidRPr="00AF788C">
        <w:rPr>
          <w:rFonts w:cs="Arial"/>
          <w:shd w:val="clear" w:color="auto" w:fill="FFFFFF"/>
        </w:rPr>
        <w:t>osoitteesta</w:t>
      </w:r>
      <w:proofErr w:type="spellEnd"/>
      <w:r w:rsidR="004C06A3" w:rsidRPr="00AF788C">
        <w:rPr>
          <w:rFonts w:cs="Arial"/>
          <w:shd w:val="clear" w:color="auto" w:fill="FFFFFF"/>
        </w:rPr>
        <w:t xml:space="preserve"> </w:t>
      </w:r>
      <w:hyperlink r:id="rId16"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p w14:paraId="53287AE7" w14:textId="52FFD55F" w:rsidR="000D3ECB" w:rsidRDefault="000D3ECB" w:rsidP="004C06A3">
      <w:pPr>
        <w:autoSpaceDE w:val="0"/>
        <w:autoSpaceDN w:val="0"/>
        <w:adjustRightInd w:val="0"/>
        <w:spacing w:line="360" w:lineRule="auto"/>
        <w:rPr>
          <w:rFonts w:cs="Arial"/>
          <w:shd w:val="clear" w:color="auto" w:fill="FFFFFF"/>
        </w:rPr>
      </w:pPr>
    </w:p>
    <w:p w14:paraId="3BA9751A" w14:textId="6EFE4D3F" w:rsidR="000D3ECB" w:rsidRDefault="000D3ECB" w:rsidP="004C06A3">
      <w:pPr>
        <w:autoSpaceDE w:val="0"/>
        <w:autoSpaceDN w:val="0"/>
        <w:adjustRightInd w:val="0"/>
        <w:spacing w:line="360" w:lineRule="auto"/>
        <w:rPr>
          <w:rFonts w:cs="Arial"/>
          <w:shd w:val="clear" w:color="auto" w:fill="FFFFFF"/>
        </w:rPr>
      </w:pPr>
    </w:p>
    <w:p w14:paraId="2CE64BD2" w14:textId="19F77A5A" w:rsidR="000D3ECB" w:rsidRDefault="000D3ECB" w:rsidP="004C06A3">
      <w:pPr>
        <w:autoSpaceDE w:val="0"/>
        <w:autoSpaceDN w:val="0"/>
        <w:adjustRightInd w:val="0"/>
        <w:spacing w:line="360" w:lineRule="auto"/>
        <w:rPr>
          <w:rFonts w:cs="Arial"/>
          <w:shd w:val="clear" w:color="auto" w:fill="FFFFFF"/>
        </w:rPr>
      </w:pPr>
    </w:p>
    <w:p w14:paraId="59FB1850" w14:textId="60391401" w:rsidR="00307CB7" w:rsidRDefault="00307CB7" w:rsidP="004C06A3">
      <w:pPr>
        <w:autoSpaceDE w:val="0"/>
        <w:autoSpaceDN w:val="0"/>
        <w:adjustRightInd w:val="0"/>
        <w:spacing w:line="360" w:lineRule="auto"/>
        <w:rPr>
          <w:rFonts w:cs="Arial"/>
          <w:lang w:val="en-GB"/>
        </w:rPr>
      </w:pPr>
    </w:p>
    <w:sectPr w:rsidR="00307CB7"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9201" w14:textId="77777777" w:rsidR="00047383" w:rsidRPr="003B2FE3" w:rsidRDefault="00047383" w:rsidP="00047383">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47383">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47383">
      <w:rPr>
        <w:lang w:val="en-US"/>
      </w:rPr>
      <w:t>2</w:t>
    </w:r>
    <w:r>
      <w:rPr>
        <w:noProof/>
      </w:rPr>
      <w:fldChar w:fldCharType="end"/>
    </w:r>
  </w:p>
  <w:p w14:paraId="7A42F631" w14:textId="77777777" w:rsidR="00047383" w:rsidRDefault="00047383" w:rsidP="00047383">
    <w:pPr>
      <w:pStyle w:val="Webseite"/>
      <w:rPr>
        <w:b w:val="0"/>
        <w:bCs/>
        <w:color w:val="auto"/>
        <w:lang w:val="en-US"/>
      </w:rPr>
    </w:pPr>
    <w:r w:rsidRPr="007A7E29">
      <w:rPr>
        <w:b w:val="0"/>
        <w:bCs/>
        <w:color w:val="auto"/>
        <w:lang w:val="en-US"/>
      </w:rPr>
      <w:t>Phone: +49 7940 123-0 • Fax: +49 7940 123-192</w:t>
    </w:r>
  </w:p>
  <w:p w14:paraId="75EBC117" w14:textId="77777777" w:rsidR="00047383" w:rsidRPr="00B4143A" w:rsidRDefault="00047383" w:rsidP="00047383">
    <w:pPr>
      <w:pStyle w:val="Webseite"/>
      <w:rPr>
        <w:b w:val="0"/>
        <w:bCs/>
        <w:color w:val="auto"/>
        <w:lang w:val="en-US"/>
      </w:rPr>
    </w:pPr>
    <w:r w:rsidRPr="00B4143A">
      <w:rPr>
        <w:b w:val="0"/>
        <w:bCs/>
        <w:color w:val="auto"/>
        <w:lang w:val="en-US"/>
      </w:rPr>
      <w:t>www.gemu-group.com</w:t>
    </w:r>
  </w:p>
  <w:p w14:paraId="705B82F8" w14:textId="77777777" w:rsidR="00047383" w:rsidRPr="001548FF" w:rsidRDefault="00047383" w:rsidP="00047383">
    <w:pPr>
      <w:pStyle w:val="Webseite"/>
      <w:rPr>
        <w:color w:val="auto"/>
        <w:sz w:val="12"/>
        <w:szCs w:val="12"/>
        <w:lang w:val="en-US"/>
      </w:rPr>
    </w:pPr>
  </w:p>
  <w:p w14:paraId="01BC486D"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F333977" w14:textId="77777777" w:rsidR="00047383" w:rsidRPr="007A7E29" w:rsidRDefault="00047383" w:rsidP="00047383">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B306917"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30BE09A5" w:rsidR="00DF0B01" w:rsidRDefault="00307CB7" w:rsidP="00307CB7">
    <w:pPr>
      <w:pStyle w:val="Kopfzeile"/>
      <w:tabs>
        <w:tab w:val="clear" w:pos="9072"/>
        <w:tab w:val="left" w:pos="1253"/>
      </w:tabs>
      <w:ind w:right="-186"/>
    </w:pPr>
    <w:r>
      <w:tab/>
    </w:r>
    <w:r>
      <w:rPr>
        <w:noProof/>
      </w:rPr>
      <w:drawing>
        <wp:anchor distT="0" distB="0" distL="114300" distR="114300" simplePos="0" relativeHeight="251666944" behindDoc="0" locked="0" layoutInCell="1" allowOverlap="1" wp14:anchorId="0584BCC3" wp14:editId="504A32B2">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tab/>
    </w:r>
  </w:p>
  <w:p w14:paraId="6A853416" w14:textId="76777A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88EA" w14:textId="77777777" w:rsidR="00AA5614" w:rsidRDefault="00AA5614" w:rsidP="00BA7E08">
    <w:pPr>
      <w:pStyle w:val="Kopfzeile"/>
      <w:tabs>
        <w:tab w:val="clear" w:pos="9072"/>
        <w:tab w:val="right" w:pos="7088"/>
      </w:tabs>
    </w:pPr>
  </w:p>
  <w:p w14:paraId="50868AF3" w14:textId="7A3029C3" w:rsidR="00DF0B01" w:rsidRDefault="00AA5614"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311FBF79">
          <wp:simplePos x="0" y="0"/>
          <wp:positionH relativeFrom="margin">
            <wp:posOffset>-3386</wp:posOffset>
          </wp:positionH>
          <wp:positionV relativeFrom="margin">
            <wp:posOffset>-1080135</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07CB7"/>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7196B"/>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60D"/>
    <w:rsid w:val="00E35F2A"/>
    <w:rsid w:val="00E47272"/>
    <w:rsid w:val="00E5075F"/>
    <w:rsid w:val="00E70F64"/>
    <w:rsid w:val="00E718DB"/>
    <w:rsid w:val="00E76A3E"/>
    <w:rsid w:val="00E77CB9"/>
    <w:rsid w:val="00E867C7"/>
    <w:rsid w:val="00EB59E1"/>
    <w:rsid w:val="00EC29F4"/>
    <w:rsid w:val="00ED4841"/>
    <w:rsid w:val="00EF5A6D"/>
    <w:rsid w:val="00EF626D"/>
    <w:rsid w:val="00EF7DC5"/>
    <w:rsid w:val="00F01865"/>
    <w:rsid w:val="00F36FEC"/>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fi_FI/"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2154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Röger, Josia</cp:lastModifiedBy>
  <cp:revision>2</cp:revision>
  <cp:lastPrinted>2017-08-14T14:05:00Z</cp:lastPrinted>
  <dcterms:created xsi:type="dcterms:W3CDTF">2024-04-16T06:14:00Z</dcterms:created>
  <dcterms:modified xsi:type="dcterms:W3CDTF">2024-04-16T06:14:00Z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