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C1ED" w14:textId="3E21FB07" w:rsidR="00A84F3C" w:rsidRPr="00697EFD" w:rsidRDefault="00B36AF8" w:rsidP="00B36AF8">
      <w:pPr>
        <w:pStyle w:val="Untertitel"/>
        <w:tabs>
          <w:tab w:val="left" w:pos="8880"/>
        </w:tabs>
        <w:rPr>
          <w:sz w:val="22"/>
        </w:rPr>
      </w:pPr>
      <w:r>
        <w:rPr>
          <w:sz w:val="22"/>
        </w:rPr>
        <w:tab/>
      </w:r>
    </w:p>
    <w:p w14:paraId="18436BA7" w14:textId="77777777" w:rsidR="00A84F3C" w:rsidRPr="00697EFD" w:rsidRDefault="00A84F3C" w:rsidP="00A84F3C">
      <w:pPr>
        <w:pStyle w:val="Kopfzeile"/>
        <w:tabs>
          <w:tab w:val="clear" w:pos="4536"/>
          <w:tab w:val="clear" w:pos="9072"/>
        </w:tabs>
        <w:rPr>
          <w:sz w:val="22"/>
        </w:rPr>
      </w:pPr>
    </w:p>
    <w:p w14:paraId="6D85B53D" w14:textId="77777777" w:rsidR="00A84F3C" w:rsidRDefault="00A84F3C" w:rsidP="00A84F3C">
      <w:pPr>
        <w:pStyle w:val="Kopfzeile"/>
        <w:tabs>
          <w:tab w:val="clear" w:pos="4536"/>
          <w:tab w:val="clear" w:pos="9072"/>
          <w:tab w:val="left" w:pos="8222"/>
        </w:tabs>
        <w:rPr>
          <w:sz w:val="22"/>
        </w:rPr>
      </w:pPr>
    </w:p>
    <w:p w14:paraId="3D86E19E" w14:textId="77777777" w:rsidR="00B75138" w:rsidRDefault="00B75138" w:rsidP="00A84F3C">
      <w:pPr>
        <w:pStyle w:val="Kopfzeile"/>
        <w:tabs>
          <w:tab w:val="clear" w:pos="4536"/>
          <w:tab w:val="clear" w:pos="9072"/>
          <w:tab w:val="left" w:pos="8222"/>
        </w:tabs>
        <w:rPr>
          <w:sz w:val="22"/>
        </w:rPr>
      </w:pPr>
    </w:p>
    <w:p w14:paraId="7A8A38FF" w14:textId="77777777" w:rsidR="00F06DD8" w:rsidRPr="00697EFD" w:rsidRDefault="00F06DD8" w:rsidP="00A84F3C">
      <w:pPr>
        <w:pStyle w:val="Kopfzeile"/>
        <w:tabs>
          <w:tab w:val="clear" w:pos="4536"/>
          <w:tab w:val="clear" w:pos="9072"/>
          <w:tab w:val="left" w:pos="8222"/>
        </w:tabs>
        <w:rPr>
          <w:sz w:val="22"/>
        </w:rPr>
      </w:pPr>
    </w:p>
    <w:p w14:paraId="23B97D3C" w14:textId="3625E6CD" w:rsidR="00A84F3C" w:rsidRPr="00027DB4" w:rsidRDefault="004703ED" w:rsidP="00343657">
      <w:pPr>
        <w:tabs>
          <w:tab w:val="left" w:pos="5801"/>
        </w:tabs>
        <w:rPr>
          <w:sz w:val="14"/>
          <w:szCs w:val="18"/>
        </w:rPr>
      </w:pPr>
      <w:r>
        <w:rPr>
          <w:sz w:val="16"/>
        </w:rPr>
        <w:t>1</w:t>
      </w:r>
      <w:r w:rsidR="00B36AF8">
        <w:rPr>
          <w:sz w:val="16"/>
        </w:rPr>
        <w:t>1</w:t>
      </w:r>
      <w:r w:rsidR="00B8709C" w:rsidRPr="00027DB4">
        <w:rPr>
          <w:sz w:val="16"/>
        </w:rPr>
        <w:t xml:space="preserve">. </w:t>
      </w:r>
      <w:r w:rsidR="00B36AF8">
        <w:rPr>
          <w:sz w:val="16"/>
        </w:rPr>
        <w:t>März</w:t>
      </w:r>
      <w:r w:rsidR="004260B0">
        <w:rPr>
          <w:sz w:val="16"/>
        </w:rPr>
        <w:t xml:space="preserve"> </w:t>
      </w:r>
      <w:r w:rsidR="00B8709C" w:rsidRPr="00027DB4">
        <w:rPr>
          <w:sz w:val="16"/>
        </w:rPr>
        <w:t>201</w:t>
      </w:r>
      <w:r w:rsidR="00B36AF8">
        <w:rPr>
          <w:sz w:val="16"/>
        </w:rPr>
        <w:t>9</w:t>
      </w:r>
      <w:r w:rsidR="00343657">
        <w:rPr>
          <w:sz w:val="16"/>
        </w:rPr>
        <w:tab/>
      </w:r>
    </w:p>
    <w:p w14:paraId="1E061E2C" w14:textId="77777777" w:rsidR="00A84F3C" w:rsidRPr="00697EFD" w:rsidRDefault="00A84F3C" w:rsidP="008F7DBE"/>
    <w:p w14:paraId="6BC03A60" w14:textId="77777777" w:rsidR="00A94614" w:rsidRPr="00697EFD" w:rsidRDefault="00A94614" w:rsidP="008F7DBE">
      <w:pPr>
        <w:sectPr w:rsidR="00A94614"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71F9F1B7" w14:textId="77777777" w:rsidR="00B36AF8" w:rsidRPr="00B36AF8" w:rsidRDefault="00B36AF8" w:rsidP="00B36AF8">
      <w:pPr>
        <w:rPr>
          <w:b/>
          <w:sz w:val="28"/>
        </w:rPr>
      </w:pPr>
      <w:r w:rsidRPr="00B36AF8">
        <w:rPr>
          <w:b/>
          <w:sz w:val="28"/>
        </w:rPr>
        <w:t>GEMÜ Azubis sind Regionalsieger bei Jugend forscht</w:t>
      </w:r>
    </w:p>
    <w:p w14:paraId="4C04B996" w14:textId="77777777" w:rsidR="00740880" w:rsidRPr="007313C3" w:rsidRDefault="00740880" w:rsidP="00740880">
      <w:pPr>
        <w:spacing w:line="360" w:lineRule="auto"/>
        <w:rPr>
          <w:b/>
          <w:sz w:val="22"/>
        </w:rPr>
      </w:pPr>
    </w:p>
    <w:p w14:paraId="2BD7D014" w14:textId="77777777" w:rsidR="00B36AF8" w:rsidRDefault="00B36AF8" w:rsidP="00B36AF8">
      <w:pPr>
        <w:rPr>
          <w:b/>
          <w:sz w:val="22"/>
        </w:rPr>
      </w:pPr>
      <w:r w:rsidRPr="00B36AF8">
        <w:rPr>
          <w:b/>
          <w:sz w:val="22"/>
        </w:rPr>
        <w:t xml:space="preserve">Lukas Neckel und Daniel Pfeifer, Auszubildende im zweiten Ausbildungsjahr im Metallbereich bei GEMÜ, entwickelten eine universelle Biegehilfe für den Schraubstock und überzeugten damit die Jury von „Jugend forscht“.  </w:t>
      </w:r>
    </w:p>
    <w:p w14:paraId="3B6CBE15" w14:textId="77777777" w:rsidR="00B36AF8" w:rsidRDefault="00B36AF8" w:rsidP="00B36AF8">
      <w:pPr>
        <w:rPr>
          <w:sz w:val="22"/>
        </w:rPr>
      </w:pPr>
    </w:p>
    <w:p w14:paraId="66ACE934" w14:textId="11566BA8" w:rsidR="00B36AF8" w:rsidRPr="00B36AF8" w:rsidRDefault="00B36AF8" w:rsidP="00B36AF8">
      <w:pPr>
        <w:rPr>
          <w:b/>
          <w:sz w:val="22"/>
        </w:rPr>
      </w:pPr>
      <w:r w:rsidRPr="00B36AF8">
        <w:rPr>
          <w:sz w:val="22"/>
        </w:rPr>
        <w:t xml:space="preserve">In der Kategorie „Arbeitswelt“ belegen sie mit ihrer Erfindung den 1. Platz mit Weiterleitung zum Landeswettbewerb. Die Arbeitswelt-Jury würdigte das Projekt der beiden Auszubildenden und die Umsetzung mit einer Laudatio anlässlich der Ehrung und Preisverleihung. </w:t>
      </w:r>
      <w:r w:rsidRPr="00B36AF8">
        <w:rPr>
          <w:b/>
          <w:sz w:val="22"/>
        </w:rPr>
        <w:br/>
      </w:r>
    </w:p>
    <w:p w14:paraId="127B508D" w14:textId="77777777" w:rsidR="00B36AF8" w:rsidRPr="00B36AF8" w:rsidRDefault="00B36AF8" w:rsidP="00B36AF8">
      <w:pPr>
        <w:rPr>
          <w:sz w:val="22"/>
        </w:rPr>
      </w:pPr>
      <w:r w:rsidRPr="00B36AF8">
        <w:rPr>
          <w:sz w:val="22"/>
        </w:rPr>
        <w:t xml:space="preserve">Die Idee zu dem Projekt, das von ihrem GEMÜ Ausbilder Wolfgang Wick betreut wurde, entwickelten die beiden </w:t>
      </w:r>
      <w:proofErr w:type="gramStart"/>
      <w:r w:rsidRPr="00B36AF8">
        <w:rPr>
          <w:sz w:val="22"/>
        </w:rPr>
        <w:t>Auszubildenden</w:t>
      </w:r>
      <w:proofErr w:type="gramEnd"/>
      <w:r w:rsidRPr="00B36AF8">
        <w:rPr>
          <w:sz w:val="22"/>
        </w:rPr>
        <w:t xml:space="preserve"> weil sich beim Biegen von Werkstücken mit einfachen Biegeklötzen immer wieder Werkstücke aus dem Schraubstock lösten. Um eine mögliche Verletzungsgefahr bereits im Vorfeld zu vermeiden, entwickelten die beiden Biegebacken für den Schraubstock, die für unterschiedliche Materialien und Radien ausgelegt sind. Damit werden die Biegebacken den diversen Anforderungen unterschiedlichster Metallwerkstücke gerecht und tragen maßgeblich zur Sicherheit bei der Bearbeitung bei.</w:t>
      </w:r>
    </w:p>
    <w:p w14:paraId="1FCDF0D7" w14:textId="77777777" w:rsidR="00B36AF8" w:rsidRPr="00B36AF8" w:rsidRDefault="00B36AF8" w:rsidP="00B36AF8">
      <w:pPr>
        <w:rPr>
          <w:sz w:val="22"/>
        </w:rPr>
      </w:pPr>
      <w:r w:rsidRPr="00B36AF8">
        <w:rPr>
          <w:sz w:val="22"/>
        </w:rPr>
        <w:t xml:space="preserve">Jugend forscht ist ein Schüler- und Jugendwettbewerb im Bereich Naturwissenschaften und Technik und gilt als der bekannteste in Deutschland. Er wurde 1965 vom damaligen Stern-Chefredakteur Henri Nannen initiiert. Veranstalter des alljährlich stattfindenden Wettbewerbs Jugend forscht ist die Stiftung Jugend forscht e. V., die Ausrichtung der einzelnen Regional- und Landeswettbewerbe erfolgt zusammen mit Patenunternehmen, der Bundeswettbewerb wird jährlich wechselnd bei einem Bundespatenunternehmen ausgetragen. </w:t>
      </w:r>
    </w:p>
    <w:p w14:paraId="3A9D23C0" w14:textId="77777777" w:rsidR="00B36AF8" w:rsidRPr="00B36AF8" w:rsidRDefault="00B36AF8" w:rsidP="00B36AF8">
      <w:pPr>
        <w:rPr>
          <w:sz w:val="22"/>
        </w:rPr>
      </w:pPr>
      <w:r w:rsidRPr="00B36AF8">
        <w:rPr>
          <w:sz w:val="22"/>
        </w:rPr>
        <w:t>Ende März geht es für die beiden GEMÜ Auszubildenden in die nächste Runde. Sie präsentieren dann ihr Projekt beim Landeswettbewerb in Fellbach. Dort kommen alle Regionalsieger aus Baden-Württemberg zusammen, um ihre Erfindungen der Landesjury vorzustellen.</w:t>
      </w:r>
    </w:p>
    <w:p w14:paraId="397146B4" w14:textId="77777777" w:rsidR="00B36AF8" w:rsidRPr="00B36AF8" w:rsidRDefault="00B36AF8" w:rsidP="00B36AF8">
      <w:pPr>
        <w:rPr>
          <w:sz w:val="22"/>
        </w:rPr>
      </w:pPr>
      <w:r w:rsidRPr="00B36AF8">
        <w:rPr>
          <w:sz w:val="22"/>
        </w:rPr>
        <w:t>„Wir sind sehr stolz auf die Leistung von Lukas und Daniel und freuen uns mit ihnen über diese Auszeichnung. Für den Landeswettbewerb drücken wir den beiden ganz fest die Daumen.“, so Ausbildungsleiterin Katrin Wick.</w:t>
      </w:r>
    </w:p>
    <w:p w14:paraId="45471B47" w14:textId="77777777" w:rsidR="004543AD" w:rsidRDefault="004543AD" w:rsidP="00537362">
      <w:pPr>
        <w:autoSpaceDE w:val="0"/>
        <w:autoSpaceDN w:val="0"/>
        <w:adjustRightInd w:val="0"/>
        <w:spacing w:line="360" w:lineRule="auto"/>
        <w:ind w:right="1134"/>
        <w:jc w:val="both"/>
        <w:rPr>
          <w:rFonts w:cs="Arial"/>
          <w:b/>
          <w:sz w:val="18"/>
        </w:rPr>
      </w:pPr>
    </w:p>
    <w:p w14:paraId="53EE443D" w14:textId="77777777" w:rsidR="004543AD" w:rsidRDefault="004543AD" w:rsidP="00537362">
      <w:pPr>
        <w:autoSpaceDE w:val="0"/>
        <w:autoSpaceDN w:val="0"/>
        <w:adjustRightInd w:val="0"/>
        <w:spacing w:line="360" w:lineRule="auto"/>
        <w:ind w:right="1134"/>
        <w:jc w:val="both"/>
        <w:rPr>
          <w:rFonts w:cs="Arial"/>
          <w:b/>
          <w:sz w:val="18"/>
        </w:rPr>
      </w:pPr>
    </w:p>
    <w:p w14:paraId="1CF124D9" w14:textId="77777777" w:rsidR="00B36AF8" w:rsidRPr="00B36AF8" w:rsidRDefault="00B36AF8" w:rsidP="00B36AF8">
      <w:pPr>
        <w:autoSpaceDE w:val="0"/>
        <w:autoSpaceDN w:val="0"/>
        <w:adjustRightInd w:val="0"/>
        <w:spacing w:line="360" w:lineRule="auto"/>
        <w:rPr>
          <w:rFonts w:cs="Arial"/>
          <w:iCs/>
        </w:rPr>
      </w:pPr>
      <w:bookmarkStart w:id="0" w:name="_GoBack"/>
      <w:r w:rsidRPr="00B36AF8">
        <w:rPr>
          <w:noProof/>
        </w:rPr>
        <w:lastRenderedPageBreak/>
        <w:drawing>
          <wp:inline distT="0" distB="0" distL="0" distR="0" wp14:anchorId="2666954A" wp14:editId="4F1343DE">
            <wp:extent cx="4695936" cy="26860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7610" cy="2687008"/>
                    </a:xfrm>
                    <a:prstGeom prst="rect">
                      <a:avLst/>
                    </a:prstGeom>
                    <a:noFill/>
                    <a:ln>
                      <a:noFill/>
                    </a:ln>
                  </pic:spPr>
                </pic:pic>
              </a:graphicData>
            </a:graphic>
          </wp:inline>
        </w:drawing>
      </w:r>
    </w:p>
    <w:p w14:paraId="4D240B5B" w14:textId="6F77FCE0" w:rsidR="00B36AF8" w:rsidRPr="00B36AF8" w:rsidRDefault="00B36AF8" w:rsidP="00B36AF8">
      <w:pPr>
        <w:autoSpaceDE w:val="0"/>
        <w:autoSpaceDN w:val="0"/>
        <w:adjustRightInd w:val="0"/>
        <w:spacing w:line="360" w:lineRule="auto"/>
        <w:rPr>
          <w:rFonts w:cs="Arial"/>
          <w:iCs/>
        </w:rPr>
      </w:pPr>
      <w:r w:rsidRPr="00B36AF8">
        <w:rPr>
          <w:rFonts w:cs="Arial"/>
          <w:iCs/>
        </w:rPr>
        <w:t>BU: v.l.n.r.: Daniel Pfeiffer, Lukas Neckel und Ausbilder Wolfgang Wick</w:t>
      </w:r>
    </w:p>
    <w:bookmarkEnd w:id="0"/>
    <w:p w14:paraId="502FEB2E" w14:textId="77777777" w:rsidR="00B36AF8" w:rsidRDefault="00B36AF8" w:rsidP="00B36AF8">
      <w:pPr>
        <w:autoSpaceDE w:val="0"/>
        <w:autoSpaceDN w:val="0"/>
        <w:adjustRightInd w:val="0"/>
        <w:spacing w:line="360" w:lineRule="auto"/>
        <w:rPr>
          <w:rFonts w:cs="Arial"/>
          <w:b/>
          <w:iCs/>
        </w:rPr>
      </w:pPr>
    </w:p>
    <w:p w14:paraId="38BDB5DE" w14:textId="6A1F4842" w:rsidR="00B36AF8" w:rsidRPr="000E01E6" w:rsidRDefault="00B36AF8" w:rsidP="00B36AF8">
      <w:pPr>
        <w:autoSpaceDE w:val="0"/>
        <w:autoSpaceDN w:val="0"/>
        <w:adjustRightInd w:val="0"/>
        <w:spacing w:line="360" w:lineRule="auto"/>
        <w:rPr>
          <w:rFonts w:cs="Arial"/>
          <w:b/>
          <w:iCs/>
        </w:rPr>
      </w:pPr>
      <w:r w:rsidRPr="000E01E6">
        <w:rPr>
          <w:rFonts w:cs="Arial"/>
          <w:b/>
          <w:iCs/>
        </w:rPr>
        <w:t>Hintergrundinformationen</w:t>
      </w:r>
    </w:p>
    <w:p w14:paraId="60F6D3F2" w14:textId="77777777" w:rsidR="00B36AF8" w:rsidRDefault="00B36AF8" w:rsidP="00B36AF8">
      <w:pPr>
        <w:autoSpaceDE w:val="0"/>
        <w:autoSpaceDN w:val="0"/>
        <w:adjustRightInd w:val="0"/>
        <w:spacing w:line="360" w:lineRule="auto"/>
        <w:rPr>
          <w:rFonts w:cs="Arial"/>
          <w:iCs/>
        </w:rPr>
      </w:pPr>
    </w:p>
    <w:p w14:paraId="782DE3FF" w14:textId="77777777" w:rsidR="00B36AF8" w:rsidRPr="00C95115" w:rsidRDefault="00B36AF8" w:rsidP="00B36AF8">
      <w:pPr>
        <w:autoSpaceDE w:val="0"/>
        <w:autoSpaceDN w:val="0"/>
        <w:adjustRightInd w:val="0"/>
        <w:spacing w:line="360" w:lineRule="auto"/>
        <w:rPr>
          <w:rFonts w:cs="Arial"/>
          <w:iCs/>
        </w:rPr>
      </w:pPr>
      <w:r w:rsidRPr="00C95115">
        <w:rPr>
          <w:rFonts w:cs="Arial"/>
          <w:iCs/>
        </w:rPr>
        <w:t>Die GEMÜ Gruppe entwickelt und fertigt Ventil-, Mess- und Regelsysteme für Flüssigkeiten, Dämpfe und Gase. Bei Lösungen für sterile Prozesse ist das Unternehmen Weltmarktführer.</w:t>
      </w:r>
    </w:p>
    <w:p w14:paraId="13909BDC" w14:textId="77777777" w:rsidR="00B36AF8" w:rsidRDefault="00B36AF8" w:rsidP="00B36AF8">
      <w:pPr>
        <w:autoSpaceDE w:val="0"/>
        <w:autoSpaceDN w:val="0"/>
        <w:adjustRightInd w:val="0"/>
        <w:spacing w:line="360" w:lineRule="auto"/>
        <w:rPr>
          <w:rFonts w:cs="Arial"/>
          <w:iCs/>
        </w:rPr>
      </w:pPr>
    </w:p>
    <w:p w14:paraId="2DB801E4" w14:textId="77777777" w:rsidR="00B36AF8" w:rsidRDefault="00B36AF8" w:rsidP="00B36AF8">
      <w:pPr>
        <w:autoSpaceDE w:val="0"/>
        <w:autoSpaceDN w:val="0"/>
        <w:adjustRightInd w:val="0"/>
        <w:spacing w:line="360" w:lineRule="auto"/>
        <w:rPr>
          <w:rFonts w:cs="Arial"/>
        </w:rPr>
      </w:pPr>
      <w:r w:rsidRPr="00C95115">
        <w:rPr>
          <w:rFonts w:cs="Arial"/>
          <w:iCs/>
        </w:rPr>
        <w:t>Das global ausgerichtete, unabhängige Familienunternehmen</w:t>
      </w:r>
      <w:r>
        <w:rPr>
          <w:rFonts w:cs="Arial"/>
          <w:iCs/>
        </w:rPr>
        <w:t xml:space="preserve"> wurde</w:t>
      </w:r>
      <w:r w:rsidRPr="00C95115">
        <w:rPr>
          <w:rFonts w:cs="Arial"/>
          <w:iCs/>
        </w:rPr>
        <w:t xml:space="preserve"> 1964</w:t>
      </w:r>
      <w:r>
        <w:rPr>
          <w:rFonts w:cs="Arial"/>
          <w:iCs/>
        </w:rPr>
        <w:t xml:space="preserve"> gegründet und wird seit </w:t>
      </w:r>
      <w:r>
        <w:rPr>
          <w:rFonts w:cs="Arial"/>
        </w:rPr>
        <w:t>2011 in zweiter Generation von</w:t>
      </w:r>
      <w:r w:rsidRPr="00E42ACF">
        <w:rPr>
          <w:rFonts w:cs="Arial"/>
        </w:rPr>
        <w:t xml:space="preserve"> Gert Müller</w:t>
      </w:r>
      <w:r>
        <w:rPr>
          <w:rFonts w:cs="Arial"/>
        </w:rPr>
        <w:t xml:space="preserve"> </w:t>
      </w:r>
      <w:r w:rsidRPr="00E42ACF">
        <w:rPr>
          <w:rFonts w:cs="Arial"/>
        </w:rPr>
        <w:t xml:space="preserve">als </w:t>
      </w:r>
      <w:r>
        <w:rPr>
          <w:rFonts w:cs="Arial"/>
        </w:rPr>
        <w:t>g</w:t>
      </w:r>
      <w:r w:rsidRPr="00E42ACF">
        <w:rPr>
          <w:rFonts w:cs="Arial"/>
        </w:rPr>
        <w:t xml:space="preserve">eschäftsführender Gesellschafter gemeinsam mit seinem </w:t>
      </w:r>
      <w:r>
        <w:rPr>
          <w:rFonts w:cs="Arial"/>
        </w:rPr>
        <w:t>Cousin Stephan Müller geführt.</w:t>
      </w:r>
      <w:r w:rsidRPr="00E42ACF">
        <w:rPr>
          <w:rFonts w:cs="Arial"/>
        </w:rPr>
        <w:t xml:space="preserve">  </w:t>
      </w:r>
      <w:bookmarkStart w:id="1" w:name="_Hlk515950316"/>
    </w:p>
    <w:p w14:paraId="072D5FCC" w14:textId="77777777" w:rsidR="00B36AF8" w:rsidRDefault="00B36AF8" w:rsidP="00B36AF8">
      <w:pPr>
        <w:autoSpaceDE w:val="0"/>
        <w:autoSpaceDN w:val="0"/>
        <w:spacing w:line="360" w:lineRule="auto"/>
        <w:rPr>
          <w:rFonts w:cs="Arial"/>
        </w:rPr>
      </w:pPr>
      <w:r w:rsidRPr="00E42ACF">
        <w:rPr>
          <w:rFonts w:cs="Arial"/>
        </w:rPr>
        <w:t>Die Unternehmensgruppe</w:t>
      </w:r>
      <w:r>
        <w:rPr>
          <w:rFonts w:cs="Arial"/>
        </w:rPr>
        <w:t xml:space="preserve"> erzielte im Jahr 2018 einen Umsatz von über 330 Millionen Euro und</w:t>
      </w:r>
      <w:r w:rsidRPr="00E42ACF">
        <w:rPr>
          <w:rFonts w:cs="Arial"/>
        </w:rPr>
        <w:t xml:space="preserve"> beschäftigt heute</w:t>
      </w:r>
      <w:r>
        <w:rPr>
          <w:rFonts w:cs="Arial"/>
        </w:rPr>
        <w:t xml:space="preserve"> weltweit über 1.800</w:t>
      </w:r>
      <w:r w:rsidRPr="00E42ACF">
        <w:rPr>
          <w:rFonts w:cs="Arial"/>
        </w:rPr>
        <w:t xml:space="preserve"> Mitarbeiterinnen und Mitarbeiter</w:t>
      </w:r>
      <w:r>
        <w:rPr>
          <w:rFonts w:cs="Arial"/>
        </w:rPr>
        <w:t>, davon</w:t>
      </w:r>
      <w:r w:rsidRPr="00E42ACF">
        <w:rPr>
          <w:rFonts w:cs="Arial"/>
        </w:rPr>
        <w:t xml:space="preserve"> </w:t>
      </w:r>
      <w:r>
        <w:rPr>
          <w:rFonts w:cs="Arial"/>
        </w:rPr>
        <w:t>mehr als</w:t>
      </w:r>
      <w:r w:rsidRPr="00E42ACF">
        <w:rPr>
          <w:rFonts w:cs="Arial"/>
        </w:rPr>
        <w:t xml:space="preserve"> </w:t>
      </w:r>
      <w:r>
        <w:rPr>
          <w:rFonts w:cs="Arial"/>
        </w:rPr>
        <w:t>1.1</w:t>
      </w:r>
      <w:r w:rsidRPr="00E42ACF">
        <w:rPr>
          <w:rFonts w:cs="Arial"/>
        </w:rPr>
        <w:t xml:space="preserve">00 </w:t>
      </w:r>
      <w:r>
        <w:rPr>
          <w:rFonts w:cs="Arial"/>
        </w:rPr>
        <w:t>in Deutschland. Die Produktion erfolgt an sechs S</w:t>
      </w:r>
      <w:r w:rsidRPr="00D15398">
        <w:rPr>
          <w:rFonts w:cs="Arial"/>
        </w:rPr>
        <w:t>tandorten</w:t>
      </w:r>
      <w:r>
        <w:rPr>
          <w:rFonts w:cs="Arial"/>
        </w:rPr>
        <w:t xml:space="preserve">: Deutschland, Schweiz und Frankreich sowie in </w:t>
      </w:r>
      <w:r w:rsidRPr="00D15398">
        <w:rPr>
          <w:rFonts w:cs="Arial"/>
        </w:rPr>
        <w:t xml:space="preserve">China, </w:t>
      </w:r>
      <w:r>
        <w:rPr>
          <w:rFonts w:cs="Arial"/>
        </w:rPr>
        <w:t>Brasilien</w:t>
      </w:r>
      <w:r w:rsidRPr="00D15398">
        <w:rPr>
          <w:rFonts w:cs="Arial"/>
        </w:rPr>
        <w:t xml:space="preserve"> und den USA. Der weltweite Vertrieb</w:t>
      </w:r>
      <w:r>
        <w:rPr>
          <w:rFonts w:cs="Arial"/>
        </w:rPr>
        <w:t xml:space="preserve"> erfolgt über 27</w:t>
      </w:r>
      <w:r w:rsidRPr="00D15398">
        <w:rPr>
          <w:rFonts w:cs="Arial"/>
        </w:rPr>
        <w:t xml:space="preserve"> Tochtergesellschaften</w:t>
      </w:r>
      <w:r>
        <w:rPr>
          <w:rFonts w:cs="Arial"/>
        </w:rPr>
        <w:t xml:space="preserve"> und wird von Deutschland aus koordiniert. Über e</w:t>
      </w:r>
      <w:r w:rsidRPr="00D15398">
        <w:rPr>
          <w:rFonts w:cs="Arial"/>
        </w:rPr>
        <w:t>in dichtes Netz von Handelspartnern</w:t>
      </w:r>
      <w:r>
        <w:rPr>
          <w:rFonts w:cs="Arial"/>
        </w:rPr>
        <w:t xml:space="preserve"> ist GEMÜ</w:t>
      </w:r>
      <w:r w:rsidRPr="00D15398">
        <w:rPr>
          <w:rFonts w:cs="Arial"/>
        </w:rPr>
        <w:t xml:space="preserve"> in mehr als 50 Län</w:t>
      </w:r>
      <w:r>
        <w:rPr>
          <w:rFonts w:cs="Arial"/>
        </w:rPr>
        <w:t>dern auf allen Kontinenten aktiv</w:t>
      </w:r>
      <w:r w:rsidRPr="00D15398">
        <w:rPr>
          <w:rFonts w:cs="Arial"/>
        </w:rPr>
        <w:t xml:space="preserve">. </w:t>
      </w:r>
      <w:r w:rsidRPr="00E42ACF">
        <w:rPr>
          <w:rFonts w:cs="Arial"/>
        </w:rPr>
        <w:t xml:space="preserve"> </w:t>
      </w:r>
      <w:bookmarkEnd w:id="1"/>
    </w:p>
    <w:p w14:paraId="72C0D206" w14:textId="77777777" w:rsidR="00B36AF8" w:rsidRPr="00F40823" w:rsidRDefault="00B36AF8" w:rsidP="00B36AF8">
      <w:pPr>
        <w:autoSpaceDE w:val="0"/>
        <w:autoSpaceDN w:val="0"/>
        <w:spacing w:line="360" w:lineRule="auto"/>
        <w:rPr>
          <w:rFonts w:cs="Arial"/>
        </w:rPr>
      </w:pPr>
    </w:p>
    <w:p w14:paraId="6A4623DE" w14:textId="77777777" w:rsidR="00B36AF8" w:rsidRPr="00E42ACF" w:rsidRDefault="00B36AF8" w:rsidP="00B36AF8">
      <w:pPr>
        <w:autoSpaceDE w:val="0"/>
        <w:autoSpaceDN w:val="0"/>
        <w:adjustRightInd w:val="0"/>
        <w:spacing w:line="360" w:lineRule="auto"/>
        <w:rPr>
          <w:rFonts w:cs="Arial"/>
        </w:rPr>
      </w:pPr>
      <w:r w:rsidRPr="00E42ACF">
        <w:rPr>
          <w:rFonts w:cs="Arial"/>
        </w:rPr>
        <w:t xml:space="preserve">Weitere Informationen finden Sie unter </w:t>
      </w:r>
      <w:hyperlink r:id="rId13" w:history="1">
        <w:r w:rsidRPr="00E42ACF">
          <w:rPr>
            <w:rStyle w:val="Hyperlink"/>
            <w:rFonts w:cs="Arial"/>
          </w:rPr>
          <w:t>www.gemu-group.com</w:t>
        </w:r>
      </w:hyperlink>
      <w:r w:rsidRPr="00E42ACF">
        <w:rPr>
          <w:rFonts w:cs="Arial"/>
        </w:rPr>
        <w:t>.</w:t>
      </w:r>
    </w:p>
    <w:p w14:paraId="29A55FDC" w14:textId="77777777" w:rsidR="000050CC" w:rsidRDefault="000050CC" w:rsidP="00F21F8C">
      <w:pPr>
        <w:autoSpaceDE w:val="0"/>
        <w:autoSpaceDN w:val="0"/>
        <w:adjustRightInd w:val="0"/>
        <w:spacing w:line="360" w:lineRule="auto"/>
        <w:jc w:val="both"/>
        <w:rPr>
          <w:rFonts w:cs="Arial"/>
          <w:b/>
          <w:sz w:val="18"/>
        </w:rPr>
      </w:pPr>
    </w:p>
    <w:sectPr w:rsidR="000050C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3972" w14:textId="77777777" w:rsidR="00A8330A" w:rsidRDefault="00A8330A">
      <w:r>
        <w:separator/>
      </w:r>
    </w:p>
  </w:endnote>
  <w:endnote w:type="continuationSeparator" w:id="0">
    <w:p w14:paraId="246EBA74" w14:textId="77777777" w:rsidR="00A8330A" w:rsidRDefault="00A8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B1F2" w14:textId="77777777" w:rsidR="00A8330A" w:rsidRDefault="00A8330A"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2</w:t>
    </w:r>
    <w:r>
      <w:fldChar w:fldCharType="end"/>
    </w:r>
    <w:r>
      <w:t xml:space="preserve"> von </w:t>
    </w:r>
    <w:fldSimple w:instr="NUMPAGES  \* Arabic  \* MERGEFORMAT">
      <w:r>
        <w:rPr>
          <w:noProof/>
        </w:rPr>
        <w:t>2</w:t>
      </w:r>
    </w:fldSimple>
  </w:p>
  <w:p w14:paraId="5C6C6C40" w14:textId="77777777" w:rsidR="00A8330A" w:rsidRPr="004703ED" w:rsidRDefault="00A8330A" w:rsidP="005E7988">
    <w:pPr>
      <w:pStyle w:val="Webseite"/>
      <w:rPr>
        <w:color w:val="auto"/>
        <w:lang w:val="en-GB"/>
      </w:rPr>
    </w:pPr>
    <w:r w:rsidRPr="004703ED">
      <w:rPr>
        <w:color w:val="auto"/>
        <w:lang w:val="en-GB"/>
      </w:rPr>
      <w:t>Tel.: +49 (0) 7940 123-0 • Fax: +49 (0) 7940 123-192</w:t>
    </w:r>
  </w:p>
  <w:p w14:paraId="4681BD33" w14:textId="77777777" w:rsidR="00A8330A" w:rsidRPr="004703ED" w:rsidRDefault="00A8330A" w:rsidP="005E7988">
    <w:pPr>
      <w:pStyle w:val="Webseite"/>
      <w:rPr>
        <w:color w:val="FF0000"/>
        <w:lang w:val="en-GB"/>
      </w:rPr>
    </w:pPr>
    <w:r w:rsidRPr="004703ED">
      <w:rPr>
        <w:color w:val="FF0000"/>
        <w:lang w:val="en-GB"/>
      </w:rPr>
      <w:t>www.gemu-group.com</w:t>
    </w:r>
  </w:p>
  <w:p w14:paraId="7A442138" w14:textId="77777777" w:rsidR="00A8330A" w:rsidRPr="004703ED" w:rsidRDefault="00A8330A" w:rsidP="005E7988">
    <w:pPr>
      <w:pStyle w:val="Webseite"/>
      <w:rPr>
        <w:color w:val="A6A6A6" w:themeColor="background1" w:themeShade="A6"/>
        <w:sz w:val="12"/>
        <w:szCs w:val="12"/>
        <w:lang w:val="en-GB"/>
      </w:rPr>
    </w:pPr>
  </w:p>
  <w:p w14:paraId="22BB5D6D" w14:textId="77777777" w:rsidR="00A8330A" w:rsidRPr="0041214D" w:rsidRDefault="00A8330A"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08FBF0A6" w14:textId="77777777" w:rsidR="00A8330A" w:rsidRPr="0041214D" w:rsidRDefault="00A8330A" w:rsidP="005E7988">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14:paraId="444BBFCF" w14:textId="77777777" w:rsidR="00A8330A" w:rsidRPr="0041214D" w:rsidRDefault="00A8330A"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066D" w14:textId="77777777" w:rsidR="00A8330A" w:rsidRDefault="00A8330A"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1</w:t>
    </w:r>
    <w:r>
      <w:fldChar w:fldCharType="end"/>
    </w:r>
    <w:r>
      <w:t xml:space="preserve"> von </w:t>
    </w:r>
    <w:fldSimple w:instr="NUMPAGES  \* Arabic  \* MERGEFORMAT">
      <w:r>
        <w:rPr>
          <w:noProof/>
        </w:rPr>
        <w:t>2</w:t>
      </w:r>
    </w:fldSimple>
  </w:p>
  <w:p w14:paraId="180B3B46" w14:textId="77777777" w:rsidR="00A8330A" w:rsidRPr="004703ED" w:rsidRDefault="00A8330A" w:rsidP="003B6A50">
    <w:pPr>
      <w:pStyle w:val="Webseite"/>
      <w:rPr>
        <w:color w:val="auto"/>
        <w:lang w:val="en-GB"/>
      </w:rPr>
    </w:pPr>
    <w:r w:rsidRPr="004703ED">
      <w:rPr>
        <w:color w:val="auto"/>
        <w:lang w:val="en-GB"/>
      </w:rPr>
      <w:t>Tel.: +49 (0) 7940 123-0 • Fax: +49 (0) 7940 123-192</w:t>
    </w:r>
  </w:p>
  <w:p w14:paraId="01ED9E56" w14:textId="77777777" w:rsidR="00A8330A" w:rsidRPr="004703ED" w:rsidRDefault="00A8330A" w:rsidP="003B6A50">
    <w:pPr>
      <w:pStyle w:val="Webseite"/>
      <w:rPr>
        <w:color w:val="FF0000"/>
        <w:lang w:val="en-GB"/>
      </w:rPr>
    </w:pPr>
    <w:r w:rsidRPr="004703ED">
      <w:rPr>
        <w:color w:val="FF0000"/>
        <w:lang w:val="en-GB"/>
      </w:rPr>
      <w:t>www.gemu-group.com</w:t>
    </w:r>
  </w:p>
  <w:p w14:paraId="13DFFBAC" w14:textId="77777777" w:rsidR="00A8330A" w:rsidRPr="004703ED" w:rsidRDefault="00A8330A" w:rsidP="003B6A50">
    <w:pPr>
      <w:pStyle w:val="Webseite"/>
      <w:rPr>
        <w:color w:val="A6A6A6" w:themeColor="background1" w:themeShade="A6"/>
        <w:sz w:val="12"/>
        <w:szCs w:val="12"/>
        <w:lang w:val="en-GB"/>
      </w:rPr>
    </w:pPr>
  </w:p>
  <w:p w14:paraId="12C6B255" w14:textId="77777777" w:rsidR="00A8330A" w:rsidRPr="0041214D" w:rsidRDefault="00A8330A"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14:paraId="6BB41DE0" w14:textId="77777777" w:rsidR="00A8330A" w:rsidRPr="0041214D" w:rsidRDefault="00A8330A" w:rsidP="003B6A50">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14:paraId="77EB00A6" w14:textId="77777777" w:rsidR="00A8330A" w:rsidRPr="0041214D" w:rsidRDefault="00A8330A"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14:paraId="0D84DE43" w14:textId="77777777" w:rsidR="00A8330A" w:rsidRDefault="00A833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97" w14:textId="77777777" w:rsidR="00A8330A" w:rsidRDefault="00A8330A">
      <w:r>
        <w:separator/>
      </w:r>
    </w:p>
  </w:footnote>
  <w:footnote w:type="continuationSeparator" w:id="0">
    <w:p w14:paraId="55A95E4D" w14:textId="77777777" w:rsidR="00A8330A" w:rsidRDefault="00A8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DC6C" w14:textId="77777777" w:rsidR="00A8330A" w:rsidRDefault="00A8330A" w:rsidP="008F1259">
    <w:pPr>
      <w:pStyle w:val="Kopfzeile"/>
      <w:tabs>
        <w:tab w:val="clear" w:pos="9072"/>
      </w:tabs>
      <w:ind w:right="-186"/>
      <w:jc w:val="right"/>
    </w:pPr>
  </w:p>
  <w:p w14:paraId="21DCD156" w14:textId="77777777" w:rsidR="00A8330A" w:rsidRPr="00BC617B" w:rsidRDefault="00A8330A" w:rsidP="00D251F2">
    <w:pPr>
      <w:pStyle w:val="Kopfzeile"/>
      <w:tabs>
        <w:tab w:val="clear" w:pos="9072"/>
      </w:tabs>
      <w:ind w:right="-3288"/>
      <w:rPr>
        <w:b/>
      </w:rPr>
    </w:pPr>
    <w:r>
      <w:rPr>
        <w:noProof/>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00B4" w14:textId="77777777" w:rsidR="00A8330A" w:rsidRDefault="00A8330A" w:rsidP="00BA7E08">
    <w:pPr>
      <w:pStyle w:val="Kopfzeile"/>
      <w:tabs>
        <w:tab w:val="clear" w:pos="9072"/>
        <w:tab w:val="right" w:pos="7088"/>
      </w:tabs>
    </w:pPr>
    <w:r>
      <w:rPr>
        <w:noProof/>
      </w:rPr>
      <w:drawing>
        <wp:anchor distT="0" distB="0" distL="114300" distR="114300" simplePos="0" relativeHeight="251663872" behindDoc="1" locked="0" layoutInCell="1" allowOverlap="1" wp14:anchorId="1B404589" wp14:editId="0BB85338">
          <wp:simplePos x="0" y="0"/>
          <wp:positionH relativeFrom="column">
            <wp:posOffset>4461934</wp:posOffset>
          </wp:positionH>
          <wp:positionV relativeFrom="paragraph">
            <wp:posOffset>304589</wp:posOffset>
          </wp:positionV>
          <wp:extent cx="1685925" cy="342900"/>
          <wp:effectExtent l="0" t="0" r="9525" b="0"/>
          <wp:wrapTight wrapText="bothSides">
            <wp:wrapPolygon edited="0">
              <wp:start x="0" y="0"/>
              <wp:lineTo x="0" y="20400"/>
              <wp:lineTo x="21478" y="20400"/>
              <wp:lineTo x="21478"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395D3288" wp14:editId="4768652C">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343657" w:rsidRPr="0023585A" w:rsidRDefault="00343657" w:rsidP="00343657">
                          <w:pPr>
                            <w:pStyle w:val="Kopfzeile"/>
                            <w:rPr>
                              <w:lang w:val="en-US"/>
                            </w:rPr>
                          </w:pPr>
                          <w:r w:rsidRPr="0023585A">
                            <w:rPr>
                              <w:lang w:val="en-US"/>
                            </w:rPr>
                            <w:t>Corporate Communication</w:t>
                          </w:r>
                        </w:p>
                        <w:p w14:paraId="76ED6DD0" w14:textId="77777777" w:rsidR="00343657" w:rsidRPr="0023585A" w:rsidRDefault="00343657" w:rsidP="00343657">
                          <w:pPr>
                            <w:pStyle w:val="Kopfzeile"/>
                            <w:rPr>
                              <w:lang w:val="en-US"/>
                            </w:rPr>
                          </w:pPr>
                          <w:r>
                            <w:rPr>
                              <w:lang w:val="en-US"/>
                            </w:rPr>
                            <w:t>Ivona Meißner</w:t>
                          </w:r>
                        </w:p>
                        <w:p w14:paraId="0D9ACC1C" w14:textId="77777777" w:rsidR="00343657" w:rsidRPr="004A5F7D" w:rsidRDefault="00343657" w:rsidP="00343657">
                          <w:pPr>
                            <w:pStyle w:val="Kopfzeile"/>
                            <w:rPr>
                              <w:lang w:val="en-US"/>
                            </w:rPr>
                          </w:pPr>
                          <w:r>
                            <w:rPr>
                              <w:lang w:val="en-US"/>
                            </w:rPr>
                            <w:t>Phone</w:t>
                          </w:r>
                          <w:r w:rsidRPr="004A5F7D">
                            <w:rPr>
                              <w:lang w:val="en-US"/>
                            </w:rPr>
                            <w:t>: +49 (0) 7940 123-</w:t>
                          </w:r>
                          <w:r>
                            <w:rPr>
                              <w:lang w:val="en-US"/>
                            </w:rPr>
                            <w:t>708</w:t>
                          </w:r>
                        </w:p>
                        <w:p w14:paraId="06951848" w14:textId="77777777" w:rsidR="00343657" w:rsidRPr="0009194C" w:rsidRDefault="00343657" w:rsidP="00343657">
                          <w:pPr>
                            <w:pStyle w:val="Kopfzeile"/>
                          </w:pPr>
                          <w:r w:rsidRPr="0009194C">
                            <w:t>Fax: +49 (0) 7940 123-487</w:t>
                          </w:r>
                        </w:p>
                        <w:p w14:paraId="20D127EC" w14:textId="62CD1877" w:rsidR="00343657" w:rsidRPr="00A8067B" w:rsidRDefault="00343657" w:rsidP="00343657">
                          <w:pPr>
                            <w:pStyle w:val="Kopfzeile"/>
                          </w:pPr>
                          <w:r w:rsidRPr="00A8067B">
                            <w:t xml:space="preserve">E-Mail: </w:t>
                          </w:r>
                          <w:r w:rsidR="00B36AF8">
                            <w:t>presse</w:t>
                          </w:r>
                          <w:r w:rsidRPr="00A8067B">
                            <w:t>@gemue.de</w:t>
                          </w:r>
                        </w:p>
                        <w:p w14:paraId="2AC7B16D" w14:textId="5DFD4BC2" w:rsidR="00A8330A" w:rsidRPr="00343657" w:rsidRDefault="00A8330A" w:rsidP="003B6A50">
                          <w:pPr>
                            <w:pStyle w:val="Kopfzeil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D3288" id="_x0000_t202" coordsize="21600,21600" o:spt="202" path="m,l,21600r21600,l21600,xe">
              <v:stroke joinstyle="miter"/>
              <v:path gradientshapeok="t" o:connecttype="rect"/>
            </v:shapetype>
            <v:shape id="Textfeld 2" o:spid="_x0000_s1026" type="#_x0000_t202" style="position:absolute;margin-left:346.05pt;margin-top:56.5pt;width:167.6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xa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" stroked="f">
              <v:textbox>
                <w:txbxContent>
                  <w:p w14:paraId="5950417E" w14:textId="77777777" w:rsidR="00343657" w:rsidRPr="0023585A" w:rsidRDefault="00343657" w:rsidP="00343657">
                    <w:pPr>
                      <w:pStyle w:val="Kopfzeile"/>
                      <w:rPr>
                        <w:lang w:val="en-US"/>
                      </w:rPr>
                    </w:pPr>
                    <w:r w:rsidRPr="0023585A">
                      <w:rPr>
                        <w:lang w:val="en-US"/>
                      </w:rPr>
                      <w:t>Corporate Communication</w:t>
                    </w:r>
                  </w:p>
                  <w:p w14:paraId="76ED6DD0" w14:textId="77777777" w:rsidR="00343657" w:rsidRPr="0023585A" w:rsidRDefault="00343657" w:rsidP="00343657">
                    <w:pPr>
                      <w:pStyle w:val="Kopfzeile"/>
                      <w:rPr>
                        <w:lang w:val="en-US"/>
                      </w:rPr>
                    </w:pPr>
                    <w:r>
                      <w:rPr>
                        <w:lang w:val="en-US"/>
                      </w:rPr>
                      <w:t>Ivona Meißner</w:t>
                    </w:r>
                  </w:p>
                  <w:p w14:paraId="0D9ACC1C" w14:textId="77777777" w:rsidR="00343657" w:rsidRPr="004A5F7D" w:rsidRDefault="00343657" w:rsidP="00343657">
                    <w:pPr>
                      <w:pStyle w:val="Kopfzeile"/>
                      <w:rPr>
                        <w:lang w:val="en-US"/>
                      </w:rPr>
                    </w:pPr>
                    <w:r>
                      <w:rPr>
                        <w:lang w:val="en-US"/>
                      </w:rPr>
                      <w:t>Phone</w:t>
                    </w:r>
                    <w:r w:rsidRPr="004A5F7D">
                      <w:rPr>
                        <w:lang w:val="en-US"/>
                      </w:rPr>
                      <w:t>: +49 (0) 7940 123-</w:t>
                    </w:r>
                    <w:r>
                      <w:rPr>
                        <w:lang w:val="en-US"/>
                      </w:rPr>
                      <w:t>708</w:t>
                    </w:r>
                  </w:p>
                  <w:p w14:paraId="06951848" w14:textId="77777777" w:rsidR="00343657" w:rsidRPr="0009194C" w:rsidRDefault="00343657" w:rsidP="00343657">
                    <w:pPr>
                      <w:pStyle w:val="Kopfzeile"/>
                    </w:pPr>
                    <w:r w:rsidRPr="0009194C">
                      <w:t>Fax: +49 (0) 7940 123-487</w:t>
                    </w:r>
                  </w:p>
                  <w:p w14:paraId="20D127EC" w14:textId="62CD1877" w:rsidR="00343657" w:rsidRPr="00A8067B" w:rsidRDefault="00343657" w:rsidP="00343657">
                    <w:pPr>
                      <w:pStyle w:val="Kopfzeile"/>
                    </w:pPr>
                    <w:r w:rsidRPr="00A8067B">
                      <w:t xml:space="preserve">E-Mail: </w:t>
                    </w:r>
                    <w:r w:rsidR="00B36AF8">
                      <w:t>presse</w:t>
                    </w:r>
                    <w:r w:rsidRPr="00A8067B">
                      <w:t>@gemue.de</w:t>
                    </w:r>
                  </w:p>
                  <w:p w14:paraId="2AC7B16D" w14:textId="5DFD4BC2" w:rsidR="00A8330A" w:rsidRPr="00343657" w:rsidRDefault="00A8330A" w:rsidP="003B6A50">
                    <w:pPr>
                      <w:pStyle w:val="Kopfzeile"/>
                    </w:pPr>
                  </w:p>
                </w:txbxContent>
              </v:textbox>
            </v:shape>
          </w:pict>
        </mc:Fallback>
      </mc:AlternateContent>
    </w:r>
    <w:r>
      <w:rPr>
        <w:noProof/>
      </w:rPr>
      <mc:AlternateContent>
        <mc:Choice Requires="wps">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A8330A" w:rsidRPr="00027DB4" w:rsidRDefault="00A8330A"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13B1"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14:paraId="582F3FA6" w14:textId="77777777" w:rsidR="00A8330A" w:rsidRPr="00027DB4" w:rsidRDefault="00A8330A"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D51"/>
    <w:rsid w:val="00027DB4"/>
    <w:rsid w:val="00042E39"/>
    <w:rsid w:val="00043833"/>
    <w:rsid w:val="000460C8"/>
    <w:rsid w:val="00050DB0"/>
    <w:rsid w:val="00062D93"/>
    <w:rsid w:val="00092213"/>
    <w:rsid w:val="0009504A"/>
    <w:rsid w:val="000B788E"/>
    <w:rsid w:val="000C67AA"/>
    <w:rsid w:val="000F0D01"/>
    <w:rsid w:val="0010051D"/>
    <w:rsid w:val="00127E3C"/>
    <w:rsid w:val="00130D38"/>
    <w:rsid w:val="001344ED"/>
    <w:rsid w:val="00137966"/>
    <w:rsid w:val="001515AC"/>
    <w:rsid w:val="00163245"/>
    <w:rsid w:val="001652F1"/>
    <w:rsid w:val="00165612"/>
    <w:rsid w:val="0017219C"/>
    <w:rsid w:val="00181C04"/>
    <w:rsid w:val="00181F6B"/>
    <w:rsid w:val="001854C6"/>
    <w:rsid w:val="001976BD"/>
    <w:rsid w:val="001A02BE"/>
    <w:rsid w:val="001A1E3F"/>
    <w:rsid w:val="001A2BB6"/>
    <w:rsid w:val="001B75A4"/>
    <w:rsid w:val="001F7B46"/>
    <w:rsid w:val="0021145E"/>
    <w:rsid w:val="00213155"/>
    <w:rsid w:val="00217FF0"/>
    <w:rsid w:val="00221D8A"/>
    <w:rsid w:val="00232566"/>
    <w:rsid w:val="0023585A"/>
    <w:rsid w:val="00235AEA"/>
    <w:rsid w:val="002429B4"/>
    <w:rsid w:val="00251978"/>
    <w:rsid w:val="002541FA"/>
    <w:rsid w:val="00257F5F"/>
    <w:rsid w:val="00267276"/>
    <w:rsid w:val="00272588"/>
    <w:rsid w:val="00294B5A"/>
    <w:rsid w:val="002A0855"/>
    <w:rsid w:val="002A204C"/>
    <w:rsid w:val="002F6E73"/>
    <w:rsid w:val="00305F51"/>
    <w:rsid w:val="0031460C"/>
    <w:rsid w:val="0031503D"/>
    <w:rsid w:val="00316E53"/>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6392"/>
    <w:rsid w:val="003B17D6"/>
    <w:rsid w:val="003B1BDA"/>
    <w:rsid w:val="003B6A50"/>
    <w:rsid w:val="003C46F6"/>
    <w:rsid w:val="003C47EE"/>
    <w:rsid w:val="003E5D55"/>
    <w:rsid w:val="003F040C"/>
    <w:rsid w:val="003F188A"/>
    <w:rsid w:val="003F748A"/>
    <w:rsid w:val="00401E5B"/>
    <w:rsid w:val="0040712F"/>
    <w:rsid w:val="00407DA0"/>
    <w:rsid w:val="0041214D"/>
    <w:rsid w:val="004138C6"/>
    <w:rsid w:val="00414849"/>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3FC0"/>
    <w:rsid w:val="00524529"/>
    <w:rsid w:val="00537362"/>
    <w:rsid w:val="00546804"/>
    <w:rsid w:val="00552C4E"/>
    <w:rsid w:val="0057388F"/>
    <w:rsid w:val="00574C6D"/>
    <w:rsid w:val="00594071"/>
    <w:rsid w:val="005B5508"/>
    <w:rsid w:val="005B622D"/>
    <w:rsid w:val="005D0612"/>
    <w:rsid w:val="005E04A7"/>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FE"/>
    <w:rsid w:val="00766A2D"/>
    <w:rsid w:val="007678EC"/>
    <w:rsid w:val="00777426"/>
    <w:rsid w:val="007873AC"/>
    <w:rsid w:val="00796C60"/>
    <w:rsid w:val="007A08CC"/>
    <w:rsid w:val="007B2565"/>
    <w:rsid w:val="007B6EB1"/>
    <w:rsid w:val="007C5A73"/>
    <w:rsid w:val="007D5071"/>
    <w:rsid w:val="007E392B"/>
    <w:rsid w:val="007E77A8"/>
    <w:rsid w:val="007E7946"/>
    <w:rsid w:val="00800DED"/>
    <w:rsid w:val="00812BB2"/>
    <w:rsid w:val="00817547"/>
    <w:rsid w:val="008279E1"/>
    <w:rsid w:val="00831819"/>
    <w:rsid w:val="00864748"/>
    <w:rsid w:val="00874B37"/>
    <w:rsid w:val="00874F73"/>
    <w:rsid w:val="0088013F"/>
    <w:rsid w:val="00880FA8"/>
    <w:rsid w:val="008819AD"/>
    <w:rsid w:val="0088749B"/>
    <w:rsid w:val="008A5C29"/>
    <w:rsid w:val="008B4D3F"/>
    <w:rsid w:val="008C5A36"/>
    <w:rsid w:val="008C7983"/>
    <w:rsid w:val="008D7016"/>
    <w:rsid w:val="008F1259"/>
    <w:rsid w:val="008F7DBE"/>
    <w:rsid w:val="009021DB"/>
    <w:rsid w:val="009369BE"/>
    <w:rsid w:val="00936DA0"/>
    <w:rsid w:val="00961638"/>
    <w:rsid w:val="00963CD3"/>
    <w:rsid w:val="00965560"/>
    <w:rsid w:val="009707CA"/>
    <w:rsid w:val="009808E6"/>
    <w:rsid w:val="009879D4"/>
    <w:rsid w:val="009A501D"/>
    <w:rsid w:val="009A64AE"/>
    <w:rsid w:val="009B1C0C"/>
    <w:rsid w:val="009B6416"/>
    <w:rsid w:val="009C4B9E"/>
    <w:rsid w:val="009C4D7E"/>
    <w:rsid w:val="009C725F"/>
    <w:rsid w:val="009D061B"/>
    <w:rsid w:val="009D220E"/>
    <w:rsid w:val="009E13CF"/>
    <w:rsid w:val="009F1DEF"/>
    <w:rsid w:val="009F5020"/>
    <w:rsid w:val="00A01290"/>
    <w:rsid w:val="00A039F4"/>
    <w:rsid w:val="00A10CE8"/>
    <w:rsid w:val="00A14AE6"/>
    <w:rsid w:val="00A42B3F"/>
    <w:rsid w:val="00A70AB5"/>
    <w:rsid w:val="00A71EA6"/>
    <w:rsid w:val="00A8330A"/>
    <w:rsid w:val="00A84F3C"/>
    <w:rsid w:val="00A9074D"/>
    <w:rsid w:val="00A9268D"/>
    <w:rsid w:val="00A94614"/>
    <w:rsid w:val="00AA0D1C"/>
    <w:rsid w:val="00AA3CFB"/>
    <w:rsid w:val="00AB4A32"/>
    <w:rsid w:val="00AB6204"/>
    <w:rsid w:val="00AD5542"/>
    <w:rsid w:val="00AE3BEC"/>
    <w:rsid w:val="00AE4759"/>
    <w:rsid w:val="00AF65F0"/>
    <w:rsid w:val="00B01176"/>
    <w:rsid w:val="00B036A4"/>
    <w:rsid w:val="00B11F3C"/>
    <w:rsid w:val="00B22DB8"/>
    <w:rsid w:val="00B26548"/>
    <w:rsid w:val="00B33CE0"/>
    <w:rsid w:val="00B369C0"/>
    <w:rsid w:val="00B36AF8"/>
    <w:rsid w:val="00B55B7C"/>
    <w:rsid w:val="00B75138"/>
    <w:rsid w:val="00B756A3"/>
    <w:rsid w:val="00B76EC4"/>
    <w:rsid w:val="00B8709C"/>
    <w:rsid w:val="00B918B1"/>
    <w:rsid w:val="00B91E47"/>
    <w:rsid w:val="00B9217D"/>
    <w:rsid w:val="00BA09A7"/>
    <w:rsid w:val="00BA7E08"/>
    <w:rsid w:val="00BB1983"/>
    <w:rsid w:val="00BB3509"/>
    <w:rsid w:val="00BB6804"/>
    <w:rsid w:val="00BC617B"/>
    <w:rsid w:val="00BE0C8C"/>
    <w:rsid w:val="00C1306E"/>
    <w:rsid w:val="00C16ED2"/>
    <w:rsid w:val="00C266DB"/>
    <w:rsid w:val="00C41618"/>
    <w:rsid w:val="00C44B03"/>
    <w:rsid w:val="00C5559A"/>
    <w:rsid w:val="00C6663D"/>
    <w:rsid w:val="00C72D6F"/>
    <w:rsid w:val="00C8688A"/>
    <w:rsid w:val="00C87414"/>
    <w:rsid w:val="00C932B5"/>
    <w:rsid w:val="00CA3B5D"/>
    <w:rsid w:val="00CC1849"/>
    <w:rsid w:val="00CE54FD"/>
    <w:rsid w:val="00CF6387"/>
    <w:rsid w:val="00D251F2"/>
    <w:rsid w:val="00D26422"/>
    <w:rsid w:val="00D845FB"/>
    <w:rsid w:val="00D92FED"/>
    <w:rsid w:val="00D952C7"/>
    <w:rsid w:val="00DA7B2C"/>
    <w:rsid w:val="00DB2188"/>
    <w:rsid w:val="00DB52D9"/>
    <w:rsid w:val="00DC0DEF"/>
    <w:rsid w:val="00DD2D6C"/>
    <w:rsid w:val="00DE7E33"/>
    <w:rsid w:val="00E233F6"/>
    <w:rsid w:val="00E271A8"/>
    <w:rsid w:val="00E445F4"/>
    <w:rsid w:val="00E508E3"/>
    <w:rsid w:val="00E5547A"/>
    <w:rsid w:val="00E76A3E"/>
    <w:rsid w:val="00E77CB9"/>
    <w:rsid w:val="00E867C7"/>
    <w:rsid w:val="00E9681A"/>
    <w:rsid w:val="00ED1716"/>
    <w:rsid w:val="00EF7DC5"/>
    <w:rsid w:val="00F06DD8"/>
    <w:rsid w:val="00F21F8C"/>
    <w:rsid w:val="00F3337C"/>
    <w:rsid w:val="00F40C82"/>
    <w:rsid w:val="00F517FE"/>
    <w:rsid w:val="00F959FC"/>
    <w:rsid w:val="00FC0520"/>
    <w:rsid w:val="00FC4717"/>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emu-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BBF28-4075-4921-BD9D-0EA0DEF2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2857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Meißner, Ivona</dc:creator>
  <cp:lastModifiedBy>Meißner, Ivona</cp:lastModifiedBy>
  <cp:revision>7</cp:revision>
  <cp:lastPrinted>2019-01-07T10:56:00Z</cp:lastPrinted>
  <dcterms:created xsi:type="dcterms:W3CDTF">2019-01-11T07:20:00Z</dcterms:created>
  <dcterms:modified xsi:type="dcterms:W3CDTF">2019-03-08T14:37:00Z</dcterms:modified>
</cp:coreProperties>
</file>