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0DDD2" w14:textId="77777777" w:rsidR="00A84F3C" w:rsidRPr="00DE11BC" w:rsidRDefault="00A84F3C" w:rsidP="00F3788D">
      <w:pPr>
        <w:pStyle w:val="Untertitel"/>
        <w:spacing w:line="360" w:lineRule="auto"/>
        <w:rPr>
          <w:rFonts w:cs="Arial"/>
          <w:b w:val="0"/>
          <w:sz w:val="22"/>
        </w:rPr>
      </w:pPr>
    </w:p>
    <w:p w14:paraId="34E2C25C" w14:textId="77777777" w:rsidR="00A65266" w:rsidRPr="00DC210D" w:rsidRDefault="00A65266" w:rsidP="000B7CB3">
      <w:pPr>
        <w:tabs>
          <w:tab w:val="left" w:pos="7088"/>
        </w:tabs>
        <w:spacing w:line="360" w:lineRule="auto"/>
        <w:rPr>
          <w:rFonts w:cs="Arial"/>
          <w:sz w:val="22"/>
          <w:szCs w:val="22"/>
          <w:lang w:val="fr-FR"/>
        </w:rPr>
      </w:pPr>
    </w:p>
    <w:p w14:paraId="7A4723B4" w14:textId="108E6654" w:rsidR="007630C5" w:rsidRPr="005978B4" w:rsidRDefault="003929D7" w:rsidP="007630C5">
      <w:pPr>
        <w:spacing w:line="360" w:lineRule="auto"/>
        <w:rPr>
          <w:rFonts w:eastAsiaTheme="minorEastAsia" w:cstheme="minorBidi"/>
          <w:b/>
          <w:sz w:val="28"/>
          <w:szCs w:val="22"/>
          <w:lang w:val="fr-FR"/>
        </w:rPr>
      </w:pPr>
      <w:r w:rsidRPr="003929D7">
        <w:rPr>
          <w:rFonts w:eastAsiaTheme="minorEastAsia" w:cstheme="minorBidi"/>
          <w:b/>
          <w:sz w:val="28"/>
          <w:szCs w:val="22"/>
          <w:lang w:val="fr-FR"/>
        </w:rPr>
        <w:t>Nouveau logo GEMÜ</w:t>
      </w:r>
    </w:p>
    <w:p w14:paraId="163199E4" w14:textId="77777777" w:rsidR="007630C5" w:rsidRPr="005978B4" w:rsidRDefault="007630C5" w:rsidP="007630C5">
      <w:pPr>
        <w:spacing w:line="360" w:lineRule="auto"/>
        <w:rPr>
          <w:b/>
          <w:sz w:val="32"/>
          <w:szCs w:val="24"/>
          <w:lang w:val="fr-FR"/>
        </w:rPr>
      </w:pPr>
    </w:p>
    <w:p w14:paraId="26491759" w14:textId="3D8A5208" w:rsidR="007630C5" w:rsidRPr="00C87274" w:rsidRDefault="003929D7" w:rsidP="007630C5">
      <w:pPr>
        <w:spacing w:line="360" w:lineRule="auto"/>
        <w:rPr>
          <w:bCs/>
          <w:i/>
          <w:iCs/>
          <w:sz w:val="22"/>
          <w:szCs w:val="22"/>
          <w:lang w:val="fr-FR"/>
        </w:rPr>
      </w:pPr>
      <w:r w:rsidRPr="003929D7">
        <w:rPr>
          <w:rFonts w:eastAsiaTheme="minorEastAsia" w:cstheme="minorBidi"/>
          <w:b/>
          <w:bCs/>
          <w:iCs/>
          <w:sz w:val="22"/>
          <w:szCs w:val="22"/>
          <w:lang w:val="fr-FR"/>
        </w:rPr>
        <w:t>Le sigle de GEMÜ a très peu changé pendant près de 60 ans. Pendant cette période, le logo a été perfectionné, mais les lettres restaient largement les mêmes. En octobre 2023, l'entreprise de technologie d'</w:t>
      </w:r>
      <w:proofErr w:type="spellStart"/>
      <w:r w:rsidRPr="003929D7">
        <w:rPr>
          <w:rFonts w:eastAsiaTheme="minorEastAsia" w:cstheme="minorBidi"/>
          <w:b/>
          <w:bCs/>
          <w:iCs/>
          <w:sz w:val="22"/>
          <w:szCs w:val="22"/>
          <w:lang w:val="fr-FR"/>
        </w:rPr>
        <w:t>Ingelfingen</w:t>
      </w:r>
      <w:proofErr w:type="spellEnd"/>
      <w:r w:rsidRPr="003929D7">
        <w:rPr>
          <w:rFonts w:eastAsiaTheme="minorEastAsia" w:cstheme="minorBidi"/>
          <w:b/>
          <w:bCs/>
          <w:iCs/>
          <w:sz w:val="22"/>
          <w:szCs w:val="22"/>
          <w:lang w:val="fr-FR"/>
        </w:rPr>
        <w:t xml:space="preserve"> présente son nouveau logo d'entreprise.</w:t>
      </w:r>
    </w:p>
    <w:p w14:paraId="487A77DF" w14:textId="77777777" w:rsidR="003929D7" w:rsidRDefault="003929D7" w:rsidP="003929D7">
      <w:pPr>
        <w:autoSpaceDE w:val="0"/>
        <w:autoSpaceDN w:val="0"/>
        <w:adjustRightInd w:val="0"/>
        <w:spacing w:line="360" w:lineRule="auto"/>
        <w:rPr>
          <w:rFonts w:eastAsiaTheme="minorEastAsia" w:cstheme="minorBidi"/>
          <w:sz w:val="22"/>
          <w:szCs w:val="22"/>
          <w:lang w:val="fr-FR"/>
        </w:rPr>
      </w:pPr>
    </w:p>
    <w:p w14:paraId="5609072E" w14:textId="303A5277" w:rsidR="003929D7" w:rsidRPr="003929D7" w:rsidRDefault="003929D7" w:rsidP="003929D7">
      <w:pPr>
        <w:autoSpaceDE w:val="0"/>
        <w:autoSpaceDN w:val="0"/>
        <w:adjustRightInd w:val="0"/>
        <w:spacing w:line="360" w:lineRule="auto"/>
        <w:rPr>
          <w:rFonts w:eastAsiaTheme="minorEastAsia" w:cstheme="minorBidi"/>
          <w:sz w:val="22"/>
          <w:szCs w:val="22"/>
          <w:lang w:val="fr-FR"/>
        </w:rPr>
      </w:pPr>
      <w:r w:rsidRPr="003929D7">
        <w:rPr>
          <w:rFonts w:eastAsiaTheme="minorEastAsia" w:cstheme="minorBidi"/>
          <w:sz w:val="22"/>
          <w:szCs w:val="22"/>
          <w:lang w:val="fr-FR"/>
        </w:rPr>
        <w:t xml:space="preserve">Depuis sa fondation en 1964, GEMÜ, fabricant de vannes, systèmes de mesure et de régulation, a connu une croissance continue et s'est perfectionné en permanence. L'entreprise, qui incarne depuis ses débuts la fiabilité et la continuité, est également connue depuis près de 60 ans pour être un moteur des innovations et des évolutions.  </w:t>
      </w:r>
    </w:p>
    <w:p w14:paraId="336552D8" w14:textId="77777777" w:rsidR="003929D7" w:rsidRPr="003929D7" w:rsidRDefault="003929D7" w:rsidP="003929D7">
      <w:pPr>
        <w:autoSpaceDE w:val="0"/>
        <w:autoSpaceDN w:val="0"/>
        <w:adjustRightInd w:val="0"/>
        <w:spacing w:line="360" w:lineRule="auto"/>
        <w:rPr>
          <w:rFonts w:eastAsiaTheme="minorEastAsia" w:cstheme="minorBidi"/>
          <w:sz w:val="22"/>
          <w:szCs w:val="22"/>
          <w:lang w:val="fr-FR"/>
        </w:rPr>
      </w:pPr>
    </w:p>
    <w:p w14:paraId="5127E7DB" w14:textId="77777777" w:rsidR="003929D7" w:rsidRPr="003929D7" w:rsidRDefault="003929D7" w:rsidP="003929D7">
      <w:pPr>
        <w:autoSpaceDE w:val="0"/>
        <w:autoSpaceDN w:val="0"/>
        <w:adjustRightInd w:val="0"/>
        <w:spacing w:line="360" w:lineRule="auto"/>
        <w:rPr>
          <w:rFonts w:eastAsiaTheme="minorEastAsia" w:cstheme="minorBidi"/>
          <w:sz w:val="22"/>
          <w:szCs w:val="22"/>
          <w:lang w:val="fr-FR"/>
        </w:rPr>
      </w:pPr>
      <w:r w:rsidRPr="003929D7">
        <w:rPr>
          <w:rFonts w:eastAsiaTheme="minorEastAsia" w:cstheme="minorBidi"/>
          <w:sz w:val="22"/>
          <w:szCs w:val="22"/>
          <w:lang w:val="fr-FR"/>
        </w:rPr>
        <w:t xml:space="preserve">Rien qu'au cours des dix dernières années, GEMÜ s'est développée considérablement. L'entreprise a développé en permanence son portefeuille de solutions et en 2022, elle a augmenté son chiffre d'affaires annuel à plus de 530 millions d'euros. Le nouveau bâtiment du siège social du groupe GEMÜ dans le parc industriel Hohenlohe à </w:t>
      </w:r>
      <w:proofErr w:type="spellStart"/>
      <w:r w:rsidRPr="003929D7">
        <w:rPr>
          <w:rFonts w:eastAsiaTheme="minorEastAsia" w:cstheme="minorBidi"/>
          <w:sz w:val="22"/>
          <w:szCs w:val="22"/>
          <w:lang w:val="fr-FR"/>
        </w:rPr>
        <w:t>Kupferzell</w:t>
      </w:r>
      <w:proofErr w:type="spellEnd"/>
      <w:r w:rsidRPr="003929D7">
        <w:rPr>
          <w:rFonts w:eastAsiaTheme="minorEastAsia" w:cstheme="minorBidi"/>
          <w:sz w:val="22"/>
          <w:szCs w:val="22"/>
          <w:lang w:val="fr-FR"/>
        </w:rPr>
        <w:t xml:space="preserve"> (Bade-Wurtemberg, Allemagne) ouvre la voie à l'avenir et symbolise ce que GEMÜ incarne : la droiture, une conception solide et claire, la fiabilité et la passion.</w:t>
      </w:r>
    </w:p>
    <w:p w14:paraId="02F6B007" w14:textId="77777777" w:rsidR="003929D7" w:rsidRPr="003929D7" w:rsidRDefault="003929D7" w:rsidP="003929D7">
      <w:pPr>
        <w:autoSpaceDE w:val="0"/>
        <w:autoSpaceDN w:val="0"/>
        <w:adjustRightInd w:val="0"/>
        <w:spacing w:line="360" w:lineRule="auto"/>
        <w:rPr>
          <w:rFonts w:eastAsiaTheme="minorEastAsia" w:cstheme="minorBidi"/>
          <w:sz w:val="22"/>
          <w:szCs w:val="22"/>
          <w:lang w:val="fr-FR"/>
        </w:rPr>
      </w:pPr>
    </w:p>
    <w:p w14:paraId="4CCBAC7F" w14:textId="77777777" w:rsidR="003929D7" w:rsidRPr="003929D7" w:rsidRDefault="003929D7" w:rsidP="003929D7">
      <w:pPr>
        <w:autoSpaceDE w:val="0"/>
        <w:autoSpaceDN w:val="0"/>
        <w:adjustRightInd w:val="0"/>
        <w:spacing w:line="360" w:lineRule="auto"/>
        <w:rPr>
          <w:rFonts w:eastAsiaTheme="minorEastAsia" w:cstheme="minorBidi"/>
          <w:sz w:val="22"/>
          <w:szCs w:val="22"/>
          <w:lang w:val="fr-FR"/>
        </w:rPr>
      </w:pPr>
      <w:r w:rsidRPr="003929D7">
        <w:rPr>
          <w:rFonts w:eastAsiaTheme="minorEastAsia" w:cstheme="minorBidi"/>
          <w:sz w:val="22"/>
          <w:szCs w:val="22"/>
          <w:lang w:val="fr-FR"/>
        </w:rPr>
        <w:t xml:space="preserve">Ces caractéristiques et l'évolution des dernières années ont conduit GEMÜ à concevoir un nouveau logo. GEMÜ a donc perfectionné son logo de manière prudente et systématique. Au premier regard, les changements semblent marginaux. Mais si l'on regarde plus en détail, il apparaît clairement que chacune des lettres du logo a changé. Les lettres sont complètement repensées et sont désormais droites. Elles symbolisent ainsi la stabilité et la résilience, mais aussi le dynamisme et le mouvement que GEMÜ incarne. </w:t>
      </w:r>
    </w:p>
    <w:p w14:paraId="3CA56792" w14:textId="77777777" w:rsidR="003929D7" w:rsidRPr="003929D7" w:rsidRDefault="003929D7" w:rsidP="003929D7">
      <w:pPr>
        <w:autoSpaceDE w:val="0"/>
        <w:autoSpaceDN w:val="0"/>
        <w:adjustRightInd w:val="0"/>
        <w:spacing w:line="360" w:lineRule="auto"/>
        <w:rPr>
          <w:rFonts w:eastAsiaTheme="minorEastAsia" w:cstheme="minorBidi"/>
          <w:sz w:val="22"/>
          <w:szCs w:val="22"/>
          <w:lang w:val="fr-FR"/>
        </w:rPr>
      </w:pPr>
    </w:p>
    <w:p w14:paraId="5D118121" w14:textId="308317F1" w:rsidR="005D4C43" w:rsidRPr="00C87274" w:rsidRDefault="003929D7" w:rsidP="003929D7">
      <w:pPr>
        <w:autoSpaceDE w:val="0"/>
        <w:autoSpaceDN w:val="0"/>
        <w:adjustRightInd w:val="0"/>
        <w:spacing w:line="360" w:lineRule="auto"/>
        <w:rPr>
          <w:rFonts w:cs="Arial"/>
          <w:b/>
          <w:sz w:val="22"/>
          <w:szCs w:val="22"/>
          <w:lang w:val="fr-FR"/>
        </w:rPr>
      </w:pPr>
      <w:proofErr w:type="gramStart"/>
      <w:r w:rsidRPr="003929D7">
        <w:rPr>
          <w:rFonts w:eastAsiaTheme="minorEastAsia" w:cstheme="minorBidi"/>
          <w:sz w:val="22"/>
          <w:szCs w:val="22"/>
          <w:lang w:val="fr-FR"/>
        </w:rPr>
        <w:t>«Notre</w:t>
      </w:r>
      <w:proofErr w:type="gramEnd"/>
      <w:r w:rsidRPr="003929D7">
        <w:rPr>
          <w:rFonts w:eastAsiaTheme="minorEastAsia" w:cstheme="minorBidi"/>
          <w:sz w:val="22"/>
          <w:szCs w:val="22"/>
          <w:lang w:val="fr-FR"/>
        </w:rPr>
        <w:t xml:space="preserve"> nouveau logo diffuse la cohésion et la fiabilité vis-à-vis de nos clients et de nos collaborateurs. Il s'agit d'une promesse de qualité et nous montre la voie de l'avanie. », explique Gert Müller, associé-gérant du groupe GEMÜ.</w:t>
      </w:r>
    </w:p>
    <w:p w14:paraId="0393B9FD" w14:textId="77777777" w:rsidR="000B7CB3" w:rsidRPr="00C87274" w:rsidRDefault="000B7CB3" w:rsidP="00F3788D">
      <w:pPr>
        <w:autoSpaceDE w:val="0"/>
        <w:autoSpaceDN w:val="0"/>
        <w:adjustRightInd w:val="0"/>
        <w:spacing w:line="360" w:lineRule="auto"/>
        <w:rPr>
          <w:rFonts w:cs="Arial"/>
          <w:b/>
          <w:lang w:val="fr-FR"/>
        </w:rPr>
      </w:pPr>
    </w:p>
    <w:p w14:paraId="40CC1BCC" w14:textId="5B0F9663" w:rsidR="00C87274" w:rsidRDefault="00C87274" w:rsidP="006D3EC9">
      <w:pPr>
        <w:pStyle w:val="bodytext"/>
        <w:spacing w:line="360" w:lineRule="auto"/>
        <w:rPr>
          <w:rFonts w:ascii="Arial" w:hAnsi="Arial" w:cs="Arial"/>
          <w:b/>
          <w:bCs/>
          <w:sz w:val="20"/>
          <w:szCs w:val="20"/>
          <w:lang w:val="fr-FR"/>
        </w:rPr>
      </w:pPr>
      <w:r w:rsidRPr="00C87274">
        <w:rPr>
          <w:rFonts w:ascii="Arial" w:hAnsi="Arial" w:cs="Arial"/>
          <w:b/>
          <w:bCs/>
          <w:sz w:val="20"/>
          <w:szCs w:val="20"/>
          <w:lang w:val="fr-FR"/>
        </w:rPr>
        <w:lastRenderedPageBreak/>
        <w:t>À propos de nous</w:t>
      </w:r>
    </w:p>
    <w:p w14:paraId="2076968D" w14:textId="04B66687" w:rsidR="0052138C" w:rsidRDefault="006D3EC9" w:rsidP="006D3EC9">
      <w:pPr>
        <w:pStyle w:val="bodytext"/>
        <w:spacing w:line="360" w:lineRule="auto"/>
        <w:rPr>
          <w:rFonts w:ascii="Arial" w:hAnsi="Arial" w:cs="Arial"/>
          <w:color w:val="666666"/>
          <w:sz w:val="21"/>
          <w:szCs w:val="21"/>
        </w:rPr>
      </w:pPr>
      <w:r w:rsidRPr="006D3EC9">
        <w:rPr>
          <w:rFonts w:ascii="Arial" w:hAnsi="Arial" w:cs="Arial"/>
          <w:sz w:val="20"/>
          <w:szCs w:val="20"/>
          <w:lang w:val="fr-FR"/>
        </w:rPr>
        <w:t xml:space="preserve">Le Groupe GEMÜ développe et met au point des systèmes de vannes, de mesure et de régulation pour liquides, vapeurs et gaz. L'entreprise est le leader mondial du marché des solutions pour les procédés stériles. L'entreprise familiale indépendante à vocation mondiale a été fondée en 1964 et est dirigée depuis 2011 par la deuxième génération, à savoir Gert Müller en tant qu'associé gérant conjointement avec son cousin Stephan Müller. En </w:t>
      </w:r>
      <w:r w:rsidR="00A55A90">
        <w:rPr>
          <w:rFonts w:ascii="Arial" w:hAnsi="Arial" w:cs="Arial"/>
          <w:sz w:val="20"/>
          <w:szCs w:val="20"/>
          <w:lang w:val="fr-FR"/>
        </w:rPr>
        <w:t>2022</w:t>
      </w:r>
      <w:r w:rsidRPr="006D3EC9">
        <w:rPr>
          <w:rFonts w:ascii="Arial" w:hAnsi="Arial" w:cs="Arial"/>
          <w:sz w:val="20"/>
          <w:szCs w:val="20"/>
          <w:lang w:val="fr-FR"/>
        </w:rPr>
        <w:t xml:space="preserve">, le groupe a réalisé un chiffre d'affaires de plus de </w:t>
      </w:r>
      <w:r w:rsidR="00A55A90">
        <w:rPr>
          <w:rFonts w:ascii="Arial" w:hAnsi="Arial" w:cs="Arial"/>
          <w:sz w:val="20"/>
          <w:szCs w:val="20"/>
          <w:lang w:val="fr-FR"/>
        </w:rPr>
        <w:t>530</w:t>
      </w:r>
      <w:r w:rsidRPr="006D3EC9">
        <w:rPr>
          <w:rFonts w:ascii="Arial" w:hAnsi="Arial" w:cs="Arial"/>
          <w:sz w:val="20"/>
          <w:szCs w:val="20"/>
          <w:lang w:val="fr-FR"/>
        </w:rPr>
        <w:t xml:space="preserve"> millions d'euros et emploie aujourd'hui dans le monde entier plus de </w:t>
      </w:r>
      <w:r w:rsidR="00101789">
        <w:rPr>
          <w:rFonts w:ascii="Arial" w:hAnsi="Arial" w:cs="Arial"/>
          <w:sz w:val="20"/>
          <w:szCs w:val="20"/>
          <w:lang w:val="fr-FR"/>
        </w:rPr>
        <w:t>2</w:t>
      </w:r>
      <w:r w:rsidRPr="006D3EC9">
        <w:rPr>
          <w:rFonts w:ascii="Arial" w:hAnsi="Arial" w:cs="Arial"/>
          <w:sz w:val="20"/>
          <w:szCs w:val="20"/>
          <w:lang w:val="fr-FR"/>
        </w:rPr>
        <w:t xml:space="preserve"> </w:t>
      </w:r>
      <w:r w:rsidR="00807541">
        <w:rPr>
          <w:rFonts w:ascii="Arial" w:hAnsi="Arial" w:cs="Arial"/>
          <w:sz w:val="20"/>
          <w:szCs w:val="20"/>
          <w:lang w:val="fr-FR"/>
        </w:rPr>
        <w:t>4</w:t>
      </w:r>
      <w:r w:rsidRPr="006D3EC9">
        <w:rPr>
          <w:rFonts w:ascii="Arial" w:hAnsi="Arial" w:cs="Arial"/>
          <w:sz w:val="20"/>
          <w:szCs w:val="20"/>
          <w:lang w:val="fr-FR"/>
        </w:rPr>
        <w:t xml:space="preserve">00 personnes, dont plus de 1 </w:t>
      </w:r>
      <w:r w:rsidR="00807541">
        <w:rPr>
          <w:rFonts w:ascii="Arial" w:hAnsi="Arial" w:cs="Arial"/>
          <w:sz w:val="20"/>
          <w:szCs w:val="20"/>
          <w:lang w:val="fr-FR"/>
        </w:rPr>
        <w:t>3</w:t>
      </w:r>
      <w:r w:rsidRPr="006D3EC9">
        <w:rPr>
          <w:rFonts w:ascii="Arial" w:hAnsi="Arial" w:cs="Arial"/>
          <w:sz w:val="20"/>
          <w:szCs w:val="20"/>
          <w:lang w:val="fr-FR"/>
        </w:rPr>
        <w:t>00 en Allemagne. La production a lieu sur six sites : Allemagne, Suisse, France, Chine, Brésil et États-Unis. La distribution mondiale se fait par le biais de 2</w:t>
      </w:r>
      <w:r w:rsidR="00CD44A7">
        <w:rPr>
          <w:rFonts w:ascii="Arial" w:hAnsi="Arial" w:cs="Arial"/>
          <w:sz w:val="20"/>
          <w:szCs w:val="20"/>
          <w:lang w:val="fr-FR"/>
        </w:rPr>
        <w:t>7</w:t>
      </w:r>
      <w:r w:rsidRPr="006D3EC9">
        <w:rPr>
          <w:rFonts w:ascii="Arial" w:hAnsi="Arial" w:cs="Arial"/>
          <w:sz w:val="20"/>
          <w:szCs w:val="20"/>
          <w:lang w:val="fr-FR"/>
        </w:rPr>
        <w:t xml:space="preserve"> filiales et est coordonnée depuis l'Allemagne. Un réseau dense de partenaires commerciaux permet au groupe d'être actif sur tous les continents, et ce dans plus de 50 pays.</w:t>
      </w:r>
      <w:r w:rsidRPr="006D3EC9">
        <w:rPr>
          <w:rFonts w:ascii="Arial" w:hAnsi="Arial" w:cs="Arial"/>
          <w:sz w:val="20"/>
          <w:szCs w:val="20"/>
          <w:lang w:val="fr-FR"/>
        </w:rPr>
        <w:br/>
      </w:r>
      <w:proofErr w:type="spellStart"/>
      <w:r w:rsidRPr="006D3EC9">
        <w:rPr>
          <w:rFonts w:ascii="Arial" w:hAnsi="Arial" w:cs="Arial"/>
          <w:sz w:val="20"/>
          <w:szCs w:val="20"/>
        </w:rPr>
        <w:t>Vous</w:t>
      </w:r>
      <w:proofErr w:type="spellEnd"/>
      <w:r w:rsidRPr="006D3EC9">
        <w:rPr>
          <w:rFonts w:ascii="Arial" w:hAnsi="Arial" w:cs="Arial"/>
          <w:sz w:val="20"/>
          <w:szCs w:val="20"/>
        </w:rPr>
        <w:t xml:space="preserve"> </w:t>
      </w:r>
      <w:proofErr w:type="spellStart"/>
      <w:r w:rsidRPr="006D3EC9">
        <w:rPr>
          <w:rFonts w:ascii="Arial" w:hAnsi="Arial" w:cs="Arial"/>
          <w:sz w:val="20"/>
          <w:szCs w:val="20"/>
        </w:rPr>
        <w:t>trouverez</w:t>
      </w:r>
      <w:proofErr w:type="spellEnd"/>
      <w:r w:rsidRPr="006D3EC9">
        <w:rPr>
          <w:rFonts w:ascii="Arial" w:hAnsi="Arial" w:cs="Arial"/>
          <w:sz w:val="20"/>
          <w:szCs w:val="20"/>
        </w:rPr>
        <w:t xml:space="preserve"> </w:t>
      </w:r>
      <w:proofErr w:type="spellStart"/>
      <w:r w:rsidRPr="006D3EC9">
        <w:rPr>
          <w:rFonts w:ascii="Arial" w:hAnsi="Arial" w:cs="Arial"/>
          <w:sz w:val="20"/>
          <w:szCs w:val="20"/>
        </w:rPr>
        <w:t>d'autres</w:t>
      </w:r>
      <w:proofErr w:type="spellEnd"/>
      <w:r w:rsidRPr="006D3EC9">
        <w:rPr>
          <w:rFonts w:ascii="Arial" w:hAnsi="Arial" w:cs="Arial"/>
          <w:sz w:val="20"/>
          <w:szCs w:val="20"/>
        </w:rPr>
        <w:t xml:space="preserve"> </w:t>
      </w:r>
      <w:proofErr w:type="spellStart"/>
      <w:r w:rsidRPr="006D3EC9">
        <w:rPr>
          <w:rFonts w:ascii="Arial" w:hAnsi="Arial" w:cs="Arial"/>
          <w:sz w:val="20"/>
          <w:szCs w:val="20"/>
        </w:rPr>
        <w:t>informations</w:t>
      </w:r>
      <w:proofErr w:type="spellEnd"/>
      <w:r w:rsidRPr="006D3EC9">
        <w:rPr>
          <w:rFonts w:ascii="Arial" w:hAnsi="Arial" w:cs="Arial"/>
          <w:sz w:val="20"/>
          <w:szCs w:val="20"/>
        </w:rPr>
        <w:t xml:space="preserve"> </w:t>
      </w:r>
      <w:proofErr w:type="spellStart"/>
      <w:r w:rsidRPr="006D3EC9">
        <w:rPr>
          <w:rFonts w:ascii="Arial" w:hAnsi="Arial" w:cs="Arial"/>
          <w:sz w:val="20"/>
          <w:szCs w:val="20"/>
        </w:rPr>
        <w:t>sur</w:t>
      </w:r>
      <w:proofErr w:type="spellEnd"/>
      <w:r w:rsidRPr="006D3EC9">
        <w:rPr>
          <w:rFonts w:ascii="Arial" w:hAnsi="Arial" w:cs="Arial"/>
          <w:sz w:val="20"/>
          <w:szCs w:val="20"/>
        </w:rPr>
        <w:t xml:space="preserve"> </w:t>
      </w:r>
      <w:hyperlink r:id="rId14" w:tgtFrame="_blank" w:tooltip="www.gemu-group.com" w:history="1">
        <w:r w:rsidRPr="006D3EC9">
          <w:rPr>
            <w:rStyle w:val="Hyperlink"/>
            <w:rFonts w:cs="Arial"/>
            <w:color w:val="auto"/>
            <w:szCs w:val="20"/>
          </w:rPr>
          <w:t>www.gemu-group.com</w:t>
        </w:r>
      </w:hyperlink>
      <w:r>
        <w:rPr>
          <w:rFonts w:ascii="Arial" w:hAnsi="Arial" w:cs="Arial"/>
          <w:color w:val="666666"/>
          <w:sz w:val="21"/>
          <w:szCs w:val="21"/>
        </w:rPr>
        <w:t>.</w:t>
      </w:r>
    </w:p>
    <w:p w14:paraId="2C8588B3" w14:textId="77777777" w:rsidR="00421C9D" w:rsidRPr="006D3EC9" w:rsidRDefault="00421C9D" w:rsidP="006D3EC9">
      <w:pPr>
        <w:pStyle w:val="bodytext"/>
        <w:spacing w:line="360" w:lineRule="auto"/>
        <w:rPr>
          <w:rFonts w:ascii="Arial" w:hAnsi="Arial" w:cs="Arial"/>
          <w:color w:val="666666"/>
          <w:sz w:val="21"/>
          <w:szCs w:val="21"/>
        </w:rPr>
      </w:pPr>
    </w:p>
    <w:sectPr w:rsidR="00421C9D" w:rsidRPr="006D3EC9" w:rsidSect="003B2FE3">
      <w:headerReference w:type="default" r:id="rId15"/>
      <w:footerReference w:type="default" r:id="rId16"/>
      <w:headerReference w:type="first" r:id="rId17"/>
      <w:footerReference w:type="first" r:id="rId18"/>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E3F1F" w14:textId="77777777" w:rsidR="00DD60B0" w:rsidRDefault="00DD60B0">
      <w:r>
        <w:separator/>
      </w:r>
    </w:p>
  </w:endnote>
  <w:endnote w:type="continuationSeparator" w:id="0">
    <w:p w14:paraId="549F15EB" w14:textId="77777777"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9FB05" w14:textId="77777777" w:rsidR="00421C9D" w:rsidRPr="003B2FE3" w:rsidRDefault="00421C9D" w:rsidP="00421C9D">
    <w:pPr>
      <w:pStyle w:val="Fuzeile"/>
      <w:spacing w:line="240" w:lineRule="auto"/>
      <w:rPr>
        <w:lang w:val="en-US"/>
      </w:rPr>
    </w:pPr>
    <w:r w:rsidRPr="00CB6B5F">
      <w:rPr>
        <w:b w:val="0"/>
        <w:bCs/>
      </w:rPr>
      <w:t xml:space="preserve">GEMÜ Gebr. Müller Apparatebau GmbH &amp; Co. </w:t>
    </w:r>
    <w:r w:rsidRPr="00CB6B5F">
      <w:rPr>
        <w:b w:val="0"/>
        <w:bCs/>
        <w:lang w:val="en-US"/>
      </w:rPr>
      <w:t>KG • Fritz-Müller-Str. 6</w:t>
    </w:r>
    <w:r>
      <w:rPr>
        <w:b w:val="0"/>
        <w:bCs/>
        <w:lang w:val="en-US"/>
      </w:rPr>
      <w:t xml:space="preserve"> – </w:t>
    </w:r>
    <w:r w:rsidRPr="00CB6B5F">
      <w:rPr>
        <w:b w:val="0"/>
        <w:bCs/>
        <w:lang w:val="en-US"/>
      </w:rPr>
      <w:t xml:space="preserve">8 • 74653 </w:t>
    </w:r>
    <w:proofErr w:type="spellStart"/>
    <w:r w:rsidRPr="00CB6B5F">
      <w:rPr>
        <w:b w:val="0"/>
        <w:bCs/>
        <w:lang w:val="en-US"/>
      </w:rPr>
      <w:t>Ingelfingen</w:t>
    </w:r>
    <w:proofErr w:type="spellEnd"/>
    <w:r w:rsidRPr="00CB6B5F">
      <w:rPr>
        <w:b w:val="0"/>
        <w:bCs/>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Pr="003929D7">
      <w:rPr>
        <w:lang w:val="en-US"/>
      </w:rPr>
      <w:t>1</w:t>
    </w:r>
    <w:r>
      <w:fldChar w:fldCharType="end"/>
    </w:r>
    <w:r w:rsidRPr="003B2FE3">
      <w:rPr>
        <w:lang w:val="en-US"/>
      </w:rPr>
      <w:t xml:space="preserve"> of </w:t>
    </w:r>
    <w:r>
      <w:fldChar w:fldCharType="begin"/>
    </w:r>
    <w:r w:rsidRPr="003B2FE3">
      <w:rPr>
        <w:lang w:val="en-US"/>
      </w:rPr>
      <w:instrText>NUMPAGES  \* Arabic  \* MERGEFORMAT</w:instrText>
    </w:r>
    <w:r>
      <w:fldChar w:fldCharType="separate"/>
    </w:r>
    <w:r w:rsidRPr="003929D7">
      <w:rPr>
        <w:lang w:val="en-US"/>
      </w:rPr>
      <w:t>2</w:t>
    </w:r>
    <w:r>
      <w:rPr>
        <w:noProof/>
      </w:rPr>
      <w:fldChar w:fldCharType="end"/>
    </w:r>
  </w:p>
  <w:p w14:paraId="5A7FB553" w14:textId="77777777" w:rsidR="00421C9D" w:rsidRDefault="00421C9D" w:rsidP="00421C9D">
    <w:pPr>
      <w:pStyle w:val="Webseite"/>
      <w:rPr>
        <w:b w:val="0"/>
        <w:bCs/>
        <w:color w:val="auto"/>
        <w:lang w:val="en-US"/>
      </w:rPr>
    </w:pPr>
    <w:r w:rsidRPr="00CB6B5F">
      <w:rPr>
        <w:b w:val="0"/>
        <w:bCs/>
        <w:color w:val="auto"/>
        <w:lang w:val="en-US"/>
      </w:rPr>
      <w:t>Phone: +49 7940 123-0 • Fax: +49 7940 123-192</w:t>
    </w:r>
  </w:p>
  <w:p w14:paraId="705C0811" w14:textId="77777777" w:rsidR="00421C9D" w:rsidRPr="00105447" w:rsidRDefault="00421C9D" w:rsidP="00421C9D">
    <w:pPr>
      <w:pStyle w:val="Webseite"/>
      <w:rPr>
        <w:b w:val="0"/>
        <w:bCs/>
        <w:color w:val="auto"/>
        <w:lang w:val="en-US"/>
      </w:rPr>
    </w:pPr>
    <w:r w:rsidRPr="00105447">
      <w:rPr>
        <w:b w:val="0"/>
        <w:bCs/>
        <w:color w:val="auto"/>
        <w:lang w:val="en-US"/>
      </w:rPr>
      <w:t>www.gemu-group.com</w:t>
    </w:r>
  </w:p>
  <w:p w14:paraId="15AE68FE" w14:textId="77777777" w:rsidR="00421C9D" w:rsidRPr="00CB6B5F" w:rsidRDefault="00421C9D" w:rsidP="00421C9D">
    <w:pPr>
      <w:pStyle w:val="Webseite"/>
      <w:rPr>
        <w:color w:val="A6A6A6" w:themeColor="background1" w:themeShade="A6"/>
        <w:sz w:val="12"/>
        <w:szCs w:val="12"/>
        <w:lang w:val="en-US"/>
      </w:rPr>
    </w:pPr>
  </w:p>
  <w:p w14:paraId="5EFE92A4" w14:textId="77777777" w:rsidR="00421C9D" w:rsidRPr="00CB6B5F" w:rsidRDefault="00421C9D" w:rsidP="00421C9D">
    <w:pPr>
      <w:pStyle w:val="Fuzeile"/>
      <w:spacing w:line="240" w:lineRule="auto"/>
      <w:rPr>
        <w:color w:val="A6A6A6" w:themeColor="background1" w:themeShade="A6"/>
        <w:sz w:val="10"/>
        <w:szCs w:val="10"/>
        <w:lang w:val="en-US"/>
      </w:rPr>
    </w:pPr>
    <w:r w:rsidRPr="00CB6B5F">
      <w:rPr>
        <w:color w:val="A6A6A6" w:themeColor="background1" w:themeShade="A6"/>
        <w:sz w:val="10"/>
        <w:szCs w:val="10"/>
        <w:lang w:val="en-US"/>
      </w:rPr>
      <w:t xml:space="preserve">Limited partnership: Head office: 74653 </w:t>
    </w:r>
    <w:proofErr w:type="spellStart"/>
    <w:r w:rsidRPr="00CB6B5F">
      <w:rPr>
        <w:color w:val="A6A6A6" w:themeColor="background1" w:themeShade="A6"/>
        <w:sz w:val="10"/>
        <w:szCs w:val="10"/>
        <w:lang w:val="en-US"/>
      </w:rPr>
      <w:t>Ingelfingen</w:t>
    </w:r>
    <w:proofErr w:type="spellEnd"/>
    <w:r w:rsidRPr="00CB6B5F">
      <w:rPr>
        <w:color w:val="A6A6A6" w:themeColor="background1" w:themeShade="A6"/>
        <w:sz w:val="10"/>
        <w:szCs w:val="10"/>
        <w:lang w:val="en-US"/>
      </w:rPr>
      <w:t xml:space="preserve"> Stuttgart Court of Registry HRA 590394; Limited partner: Gebr. Müller GmbH Head office: 74653 </w:t>
    </w:r>
    <w:proofErr w:type="spellStart"/>
    <w:r w:rsidRPr="00CB6B5F">
      <w:rPr>
        <w:color w:val="A6A6A6" w:themeColor="background1" w:themeShade="A6"/>
        <w:sz w:val="10"/>
        <w:szCs w:val="10"/>
        <w:lang w:val="en-US"/>
      </w:rPr>
      <w:t>Ingelfingen</w:t>
    </w:r>
    <w:proofErr w:type="spellEnd"/>
    <w:r w:rsidRPr="00CB6B5F">
      <w:rPr>
        <w:color w:val="A6A6A6" w:themeColor="background1" w:themeShade="A6"/>
        <w:sz w:val="10"/>
        <w:szCs w:val="10"/>
        <w:lang w:val="en-US"/>
      </w:rPr>
      <w:t xml:space="preserve"> Stuttgart Court of Registry HRB 590215</w:t>
    </w:r>
  </w:p>
  <w:p w14:paraId="674C8A86" w14:textId="77777777" w:rsidR="00421C9D" w:rsidRPr="00CB6B5F" w:rsidRDefault="00421C9D" w:rsidP="00421C9D">
    <w:pPr>
      <w:pStyle w:val="Fuzeile"/>
      <w:spacing w:line="240" w:lineRule="auto"/>
      <w:rPr>
        <w:color w:val="A6A6A6" w:themeColor="background1" w:themeShade="A6"/>
        <w:sz w:val="10"/>
        <w:szCs w:val="10"/>
      </w:rPr>
    </w:pPr>
    <w:r w:rsidRPr="00CB6B5F">
      <w:rPr>
        <w:color w:val="A6A6A6" w:themeColor="background1" w:themeShade="A6"/>
        <w:sz w:val="10"/>
        <w:szCs w:val="10"/>
      </w:rPr>
      <w:t xml:space="preserve">Managing </w:t>
    </w:r>
    <w:proofErr w:type="spellStart"/>
    <w:r w:rsidRPr="00CB6B5F">
      <w:rPr>
        <w:color w:val="A6A6A6" w:themeColor="background1" w:themeShade="A6"/>
        <w:sz w:val="10"/>
        <w:szCs w:val="10"/>
      </w:rPr>
      <w:t>Directors</w:t>
    </w:r>
    <w:proofErr w:type="spellEnd"/>
    <w:r w:rsidRPr="00CB6B5F">
      <w:rPr>
        <w:color w:val="A6A6A6" w:themeColor="background1" w:themeShade="A6"/>
        <w:sz w:val="10"/>
        <w:szCs w:val="10"/>
      </w:rPr>
      <w:t>: Gert Müller, Stephan Müller, Matthias Fick</w:t>
    </w:r>
  </w:p>
  <w:p w14:paraId="7E6B1490" w14:textId="77777777" w:rsidR="00421C9D" w:rsidRPr="00CB6B5F" w:rsidRDefault="00421C9D" w:rsidP="00421C9D">
    <w:pPr>
      <w:pStyle w:val="Fuzeile"/>
      <w:spacing w:line="240" w:lineRule="auto"/>
      <w:rPr>
        <w:color w:val="A6A6A6" w:themeColor="background1" w:themeShade="A6"/>
        <w:sz w:val="10"/>
        <w:szCs w:val="10"/>
        <w:lang w:val="en-US"/>
      </w:rPr>
    </w:pPr>
    <w:r w:rsidRPr="00CB6B5F">
      <w:rPr>
        <w:color w:val="A6A6A6" w:themeColor="background1" w:themeShade="A6"/>
        <w:sz w:val="10"/>
        <w:szCs w:val="10"/>
        <w:lang w:val="en-US"/>
      </w:rPr>
      <w:t>VAT number: DE 146281082, Tax number: 76050/04341</w:t>
    </w:r>
  </w:p>
  <w:p w14:paraId="573B4E6C" w14:textId="77777777" w:rsidR="00DF0B01" w:rsidRPr="00BC51EA" w:rsidRDefault="00DF0B01" w:rsidP="00BC51EA">
    <w:pPr>
      <w:pStyle w:val="Webseite"/>
      <w:rPr>
        <w:color w:val="A6A6A6" w:themeColor="background1" w:themeShade="A6"/>
        <w:sz w:val="10"/>
        <w:szCs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1B57B" w14:textId="0574B174" w:rsidR="00DF0B01" w:rsidRPr="003B2FE3" w:rsidRDefault="00DF0B01" w:rsidP="00BC51EA">
    <w:pPr>
      <w:pStyle w:val="Fuzeile"/>
      <w:spacing w:line="240" w:lineRule="auto"/>
      <w:rPr>
        <w:lang w:val="en-US"/>
      </w:rPr>
    </w:pPr>
    <w:r w:rsidRPr="00CB6B5F">
      <w:rPr>
        <w:b w:val="0"/>
        <w:bCs/>
      </w:rPr>
      <w:t xml:space="preserve">GEMÜ Gebr. Müller Apparatebau GmbH &amp; Co. </w:t>
    </w:r>
    <w:r w:rsidRPr="00CB6B5F">
      <w:rPr>
        <w:b w:val="0"/>
        <w:bCs/>
        <w:lang w:val="en-US"/>
      </w:rPr>
      <w:t>KG • Fritz-Müller-Str. 6</w:t>
    </w:r>
    <w:r w:rsidR="00CB6B5F">
      <w:rPr>
        <w:b w:val="0"/>
        <w:bCs/>
        <w:lang w:val="en-US"/>
      </w:rPr>
      <w:t xml:space="preserve"> </w:t>
    </w:r>
    <w:r w:rsidR="00105447">
      <w:rPr>
        <w:b w:val="0"/>
        <w:bCs/>
        <w:lang w:val="en-US"/>
      </w:rPr>
      <w:t>–</w:t>
    </w:r>
    <w:r w:rsidR="00CB6B5F">
      <w:rPr>
        <w:b w:val="0"/>
        <w:bCs/>
        <w:lang w:val="en-US"/>
      </w:rPr>
      <w:t xml:space="preserve"> </w:t>
    </w:r>
    <w:r w:rsidRPr="00CB6B5F">
      <w:rPr>
        <w:b w:val="0"/>
        <w:bCs/>
        <w:lang w:val="en-US"/>
      </w:rPr>
      <w:t xml:space="preserve">8 • 74653 </w:t>
    </w:r>
    <w:proofErr w:type="spellStart"/>
    <w:r w:rsidRPr="00CB6B5F">
      <w:rPr>
        <w:b w:val="0"/>
        <w:bCs/>
        <w:lang w:val="en-US"/>
      </w:rPr>
      <w:t>Ingelfingen</w:t>
    </w:r>
    <w:proofErr w:type="spellEnd"/>
    <w:r w:rsidRPr="00CB6B5F">
      <w:rPr>
        <w:b w:val="0"/>
        <w:bCs/>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1</w:t>
    </w:r>
    <w:r>
      <w:fldChar w:fldCharType="end"/>
    </w:r>
    <w:r w:rsidR="00CA1E52"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187BF42C" w14:textId="6878C19D" w:rsidR="00DF0B01" w:rsidRDefault="00DF0B01" w:rsidP="00BC51EA">
    <w:pPr>
      <w:pStyle w:val="Webseite"/>
      <w:rPr>
        <w:b w:val="0"/>
        <w:bCs/>
        <w:color w:val="auto"/>
        <w:lang w:val="en-US"/>
      </w:rPr>
    </w:pPr>
    <w:r w:rsidRPr="00CB6B5F">
      <w:rPr>
        <w:b w:val="0"/>
        <w:bCs/>
        <w:color w:val="auto"/>
        <w:lang w:val="en-US"/>
      </w:rPr>
      <w:t>Phone: +49 7940 123-0 • Fax: +49 7940 123-192</w:t>
    </w:r>
  </w:p>
  <w:p w14:paraId="7BA89FBD" w14:textId="1C114925" w:rsidR="00CB6B5F" w:rsidRPr="00105447" w:rsidRDefault="00CB6B5F" w:rsidP="00BC51EA">
    <w:pPr>
      <w:pStyle w:val="Webseite"/>
      <w:rPr>
        <w:b w:val="0"/>
        <w:bCs/>
        <w:color w:val="auto"/>
        <w:lang w:val="en-US"/>
      </w:rPr>
    </w:pPr>
    <w:r w:rsidRPr="00105447">
      <w:rPr>
        <w:b w:val="0"/>
        <w:bCs/>
        <w:color w:val="auto"/>
        <w:lang w:val="en-US"/>
      </w:rPr>
      <w:t>www.gemu-group.com</w:t>
    </w:r>
  </w:p>
  <w:p w14:paraId="16D61240" w14:textId="77777777" w:rsidR="00DF0B01" w:rsidRPr="00CB6B5F" w:rsidRDefault="00DF0B01" w:rsidP="00BC51EA">
    <w:pPr>
      <w:pStyle w:val="Webseite"/>
      <w:rPr>
        <w:color w:val="A6A6A6" w:themeColor="background1" w:themeShade="A6"/>
        <w:sz w:val="12"/>
        <w:szCs w:val="12"/>
        <w:lang w:val="en-US"/>
      </w:rPr>
    </w:pPr>
  </w:p>
  <w:p w14:paraId="2D86D16E" w14:textId="77777777" w:rsidR="00DF0B01" w:rsidRPr="00CB6B5F" w:rsidRDefault="00DF0B01" w:rsidP="00BC51EA">
    <w:pPr>
      <w:pStyle w:val="Fuzeile"/>
      <w:spacing w:line="240" w:lineRule="auto"/>
      <w:rPr>
        <w:color w:val="A6A6A6" w:themeColor="background1" w:themeShade="A6"/>
        <w:sz w:val="10"/>
        <w:szCs w:val="10"/>
        <w:lang w:val="en-US"/>
      </w:rPr>
    </w:pPr>
    <w:r w:rsidRPr="00CB6B5F">
      <w:rPr>
        <w:color w:val="A6A6A6" w:themeColor="background1" w:themeShade="A6"/>
        <w:sz w:val="10"/>
        <w:szCs w:val="10"/>
        <w:lang w:val="en-US"/>
      </w:rPr>
      <w:t xml:space="preserve">Limited partnership: Head office: 74653 </w:t>
    </w:r>
    <w:proofErr w:type="spellStart"/>
    <w:r w:rsidRPr="00CB6B5F">
      <w:rPr>
        <w:color w:val="A6A6A6" w:themeColor="background1" w:themeShade="A6"/>
        <w:sz w:val="10"/>
        <w:szCs w:val="10"/>
        <w:lang w:val="en-US"/>
      </w:rPr>
      <w:t>Ingelfingen</w:t>
    </w:r>
    <w:proofErr w:type="spellEnd"/>
    <w:r w:rsidRPr="00CB6B5F">
      <w:rPr>
        <w:color w:val="A6A6A6" w:themeColor="background1" w:themeShade="A6"/>
        <w:sz w:val="10"/>
        <w:szCs w:val="10"/>
        <w:lang w:val="en-US"/>
      </w:rPr>
      <w:t xml:space="preserve"> Stuttgart Court of Registry HRA 590394; Limited partner: Gebr. Müller GmbH Head office: 74653 </w:t>
    </w:r>
    <w:proofErr w:type="spellStart"/>
    <w:r w:rsidRPr="00CB6B5F">
      <w:rPr>
        <w:color w:val="A6A6A6" w:themeColor="background1" w:themeShade="A6"/>
        <w:sz w:val="10"/>
        <w:szCs w:val="10"/>
        <w:lang w:val="en-US"/>
      </w:rPr>
      <w:t>Ingelfingen</w:t>
    </w:r>
    <w:proofErr w:type="spellEnd"/>
    <w:r w:rsidRPr="00CB6B5F">
      <w:rPr>
        <w:color w:val="A6A6A6" w:themeColor="background1" w:themeShade="A6"/>
        <w:sz w:val="10"/>
        <w:szCs w:val="10"/>
        <w:lang w:val="en-US"/>
      </w:rPr>
      <w:t xml:space="preserve"> Stuttgart Court of Registry HRB 590215</w:t>
    </w:r>
  </w:p>
  <w:p w14:paraId="281D3AEF" w14:textId="3C419C1D" w:rsidR="00DF0B01" w:rsidRPr="00CB6B5F" w:rsidRDefault="00DF0B01" w:rsidP="00BC51EA">
    <w:pPr>
      <w:pStyle w:val="Fuzeile"/>
      <w:spacing w:line="240" w:lineRule="auto"/>
      <w:rPr>
        <w:color w:val="A6A6A6" w:themeColor="background1" w:themeShade="A6"/>
        <w:sz w:val="10"/>
        <w:szCs w:val="10"/>
      </w:rPr>
    </w:pPr>
    <w:r w:rsidRPr="00CB6B5F">
      <w:rPr>
        <w:color w:val="A6A6A6" w:themeColor="background1" w:themeShade="A6"/>
        <w:sz w:val="10"/>
        <w:szCs w:val="10"/>
      </w:rPr>
      <w:t xml:space="preserve">Managing </w:t>
    </w:r>
    <w:proofErr w:type="spellStart"/>
    <w:r w:rsidRPr="00CB6B5F">
      <w:rPr>
        <w:color w:val="A6A6A6" w:themeColor="background1" w:themeShade="A6"/>
        <w:sz w:val="10"/>
        <w:szCs w:val="10"/>
      </w:rPr>
      <w:t>Directors</w:t>
    </w:r>
    <w:proofErr w:type="spellEnd"/>
    <w:r w:rsidRPr="00CB6B5F">
      <w:rPr>
        <w:color w:val="A6A6A6" w:themeColor="background1" w:themeShade="A6"/>
        <w:sz w:val="10"/>
        <w:szCs w:val="10"/>
      </w:rPr>
      <w:t>: Gert Müller, Stephan Müller</w:t>
    </w:r>
    <w:r w:rsidR="005136FA" w:rsidRPr="00CB6B5F">
      <w:rPr>
        <w:color w:val="A6A6A6" w:themeColor="background1" w:themeShade="A6"/>
        <w:sz w:val="10"/>
        <w:szCs w:val="10"/>
      </w:rPr>
      <w:t>, Matthias Fick</w:t>
    </w:r>
  </w:p>
  <w:p w14:paraId="046AB1BA" w14:textId="77777777" w:rsidR="00DF0B01" w:rsidRPr="00CB6B5F" w:rsidRDefault="00DF0B01" w:rsidP="00BC51EA">
    <w:pPr>
      <w:pStyle w:val="Fuzeile"/>
      <w:spacing w:line="240" w:lineRule="auto"/>
      <w:rPr>
        <w:color w:val="A6A6A6" w:themeColor="background1" w:themeShade="A6"/>
        <w:sz w:val="10"/>
        <w:szCs w:val="10"/>
        <w:lang w:val="en-US"/>
      </w:rPr>
    </w:pPr>
    <w:r w:rsidRPr="00CB6B5F">
      <w:rPr>
        <w:color w:val="A6A6A6" w:themeColor="background1" w:themeShade="A6"/>
        <w:sz w:val="10"/>
        <w:szCs w:val="10"/>
        <w:lang w:val="en-US"/>
      </w:rPr>
      <w:t>VAT number: DE 146281082, Tax number: 76050/04341</w:t>
    </w:r>
  </w:p>
  <w:p w14:paraId="0C30EA51" w14:textId="77777777" w:rsidR="00DF0B01" w:rsidRPr="00BE3482"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A5806" w14:textId="77777777" w:rsidR="00DD60B0" w:rsidRDefault="00DD60B0">
      <w:r>
        <w:separator/>
      </w:r>
    </w:p>
  </w:footnote>
  <w:footnote w:type="continuationSeparator" w:id="0">
    <w:p w14:paraId="4D0200A8" w14:textId="77777777"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2D4D9" w14:textId="77777777" w:rsidR="00DF0B01" w:rsidRDefault="00DF0B01" w:rsidP="008F1259">
    <w:pPr>
      <w:pStyle w:val="Kopfzeile"/>
      <w:tabs>
        <w:tab w:val="clear" w:pos="9072"/>
      </w:tabs>
      <w:ind w:right="-186"/>
      <w:jc w:val="right"/>
    </w:pPr>
  </w:p>
  <w:p w14:paraId="3BEC6AC4" w14:textId="237D453D" w:rsidR="00DF0B01" w:rsidRPr="00BC617B" w:rsidRDefault="00226CB0" w:rsidP="00D251F2">
    <w:pPr>
      <w:pStyle w:val="Kopfzeile"/>
      <w:tabs>
        <w:tab w:val="clear" w:pos="9072"/>
      </w:tabs>
      <w:ind w:right="-3288"/>
      <w:rPr>
        <w:b/>
      </w:rPr>
    </w:pPr>
    <w:r>
      <w:rPr>
        <w:noProof/>
      </w:rPr>
      <w:drawing>
        <wp:anchor distT="0" distB="0" distL="114300" distR="114300" simplePos="0" relativeHeight="251670016" behindDoc="0" locked="0" layoutInCell="1" allowOverlap="1" wp14:anchorId="17D5F2C1" wp14:editId="05CE956E">
          <wp:simplePos x="0" y="0"/>
          <wp:positionH relativeFrom="margin">
            <wp:posOffset>0</wp:posOffset>
          </wp:positionH>
          <wp:positionV relativeFrom="margin">
            <wp:posOffset>-1005840</wp:posOffset>
          </wp:positionV>
          <wp:extent cx="1673860" cy="232410"/>
          <wp:effectExtent l="0" t="0" r="2540" b="0"/>
          <wp:wrapSquare wrapText="bothSides"/>
          <wp:docPr id="2" name="Grafik 2"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r w:rsidR="00DF0B01" w:rsidRPr="00BC617B">
      <w:rPr>
        <w:b/>
      </w:rPr>
      <w:tab/>
    </w:r>
    <w:r w:rsidR="00DF0B01" w:rsidRPr="00BC617B">
      <w:rPr>
        <w:b/>
      </w:rPr>
      <w:tab/>
    </w:r>
    <w:r w:rsidR="00DF0B01" w:rsidRPr="00BC617B">
      <w:rPr>
        <w:b/>
      </w:rPr>
      <w:tab/>
    </w:r>
    <w:r w:rsidR="00DF0B01" w:rsidRPr="00BC617B">
      <w:rPr>
        <w:b/>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73F38" w14:textId="231BB7DA" w:rsidR="00DF0B01" w:rsidRDefault="00226CB0" w:rsidP="00BA7E08">
    <w:pPr>
      <w:pStyle w:val="Kopfzeile"/>
      <w:tabs>
        <w:tab w:val="clear" w:pos="9072"/>
        <w:tab w:val="right" w:pos="7088"/>
      </w:tabs>
    </w:pPr>
    <w:r>
      <w:rPr>
        <w:noProof/>
      </w:rPr>
      <w:drawing>
        <wp:anchor distT="0" distB="0" distL="114300" distR="114300" simplePos="0" relativeHeight="251667968" behindDoc="0" locked="0" layoutInCell="1" allowOverlap="1" wp14:anchorId="7968F2FE" wp14:editId="009F202D">
          <wp:simplePos x="0" y="0"/>
          <wp:positionH relativeFrom="margin">
            <wp:posOffset>0</wp:posOffset>
          </wp:positionH>
          <wp:positionV relativeFrom="margin">
            <wp:posOffset>-993775</wp:posOffset>
          </wp:positionV>
          <wp:extent cx="1673860" cy="232410"/>
          <wp:effectExtent l="0" t="0" r="2540" b="0"/>
          <wp:wrapSquare wrapText="bothSides"/>
          <wp:docPr id="19" name="Grafik 19"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r w:rsidR="00DF0B01">
      <w:rPr>
        <w:noProof/>
      </w:rPr>
      <mc:AlternateContent>
        <mc:Choice Requires="wps">
          <w:drawing>
            <wp:anchor distT="0" distB="0" distL="114300" distR="114300" simplePos="0" relativeHeight="251661824" behindDoc="0" locked="1" layoutInCell="1" allowOverlap="0" wp14:anchorId="307397DF" wp14:editId="37DFE332">
              <wp:simplePos x="0" y="0"/>
              <wp:positionH relativeFrom="margin">
                <wp:align>left</wp:align>
              </wp:positionH>
              <wp:positionV relativeFrom="margin">
                <wp:align>top</wp:align>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DAD66" w14:textId="77777777" w:rsidR="006E0C9F" w:rsidRPr="006D047F" w:rsidRDefault="006E0C9F" w:rsidP="006E0C9F">
                          <w:pPr>
                            <w:pStyle w:val="Kopfzeile"/>
                            <w:tabs>
                              <w:tab w:val="clear" w:pos="4536"/>
                              <w:tab w:val="clear" w:pos="9072"/>
                              <w:tab w:val="left" w:pos="8222"/>
                            </w:tabs>
                            <w:spacing w:line="360" w:lineRule="auto"/>
                            <w:rPr>
                              <w:rFonts w:cs="Arial"/>
                              <w:b/>
                              <w:bCs/>
                              <w:sz w:val="22"/>
                              <w:lang w:val="fr-FR"/>
                            </w:rPr>
                          </w:pPr>
                          <w:r w:rsidRPr="006D047F">
                            <w:rPr>
                              <w:rFonts w:cs="Arial"/>
                              <w:b/>
                              <w:bCs/>
                              <w:sz w:val="22"/>
                              <w:lang w:val="fr-FR"/>
                            </w:rPr>
                            <w:t>Communiqué de presse</w:t>
                          </w:r>
                        </w:p>
                        <w:p w14:paraId="65321D9C" w14:textId="77777777" w:rsidR="00DF0B01" w:rsidRPr="005645ED" w:rsidRDefault="00DF0B01" w:rsidP="005645ED">
                          <w:pPr>
                            <w:pStyle w:val="Titel"/>
                            <w:rPr>
                              <w:b w:val="0"/>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7397DF" id="_x0000_t202" coordsize="21600,21600" o:spt="202" path="m,l,21600r21600,l21600,xe">
              <v:stroke joinstyle="miter"/>
              <v:path gradientshapeok="t" o:connecttype="rect"/>
            </v:shapetype>
            <v:shape id="Text Box 3" o:spid="_x0000_s1026" type="#_x0000_t202" style="position:absolute;margin-left:0;margin-top:0;width:240.95pt;height:23.05pt;z-index:251661824;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" o:allowoverlap="f" filled="f" stroked="f">
              <v:textbox inset="0,0,0,0">
                <w:txbxContent>
                  <w:p w14:paraId="7C3DAD66" w14:textId="77777777" w:rsidR="006E0C9F" w:rsidRPr="006D047F" w:rsidRDefault="006E0C9F" w:rsidP="006E0C9F">
                    <w:pPr>
                      <w:pStyle w:val="Kopfzeile"/>
                      <w:tabs>
                        <w:tab w:val="clear" w:pos="4536"/>
                        <w:tab w:val="clear" w:pos="9072"/>
                        <w:tab w:val="left" w:pos="8222"/>
                      </w:tabs>
                      <w:spacing w:line="360" w:lineRule="auto"/>
                      <w:rPr>
                        <w:rFonts w:cs="Arial"/>
                        <w:b/>
                        <w:bCs/>
                        <w:sz w:val="22"/>
                        <w:lang w:val="fr-FR"/>
                      </w:rPr>
                    </w:pPr>
                    <w:r w:rsidRPr="006D047F">
                      <w:rPr>
                        <w:rFonts w:cs="Arial"/>
                        <w:b/>
                        <w:bCs/>
                        <w:sz w:val="22"/>
                        <w:lang w:val="fr-FR"/>
                      </w:rPr>
                      <w:t>Communiqué de presse</w:t>
                    </w:r>
                  </w:p>
                  <w:p w14:paraId="65321D9C" w14:textId="77777777" w:rsidR="00DF0B01" w:rsidRPr="005645ED" w:rsidRDefault="00DF0B01" w:rsidP="005645ED">
                    <w:pPr>
                      <w:pStyle w:val="Titel"/>
                      <w:rPr>
                        <w:b w:val="0"/>
                        <w:sz w:val="24"/>
                        <w:szCs w:val="24"/>
                      </w:rPr>
                    </w:pPr>
                  </w:p>
                </w:txbxContent>
              </v:textbox>
              <w10:wrap anchorx="margin" anchory="margin"/>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70122909">
    <w:abstractNumId w:val="0"/>
  </w:num>
  <w:num w:numId="2" w16cid:durableId="2050372969">
    <w:abstractNumId w:val="2"/>
  </w:num>
  <w:num w:numId="3" w16cid:durableId="16682863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191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443E2"/>
    <w:rsid w:val="000460C8"/>
    <w:rsid w:val="00050DB0"/>
    <w:rsid w:val="000732C8"/>
    <w:rsid w:val="0009194C"/>
    <w:rsid w:val="00092213"/>
    <w:rsid w:val="000A5F15"/>
    <w:rsid w:val="000B788E"/>
    <w:rsid w:val="000B7CB3"/>
    <w:rsid w:val="000E12DC"/>
    <w:rsid w:val="000F0D01"/>
    <w:rsid w:val="0010051D"/>
    <w:rsid w:val="00101789"/>
    <w:rsid w:val="00105447"/>
    <w:rsid w:val="00130D38"/>
    <w:rsid w:val="0013448B"/>
    <w:rsid w:val="001515AC"/>
    <w:rsid w:val="00154CF8"/>
    <w:rsid w:val="00155587"/>
    <w:rsid w:val="001652F1"/>
    <w:rsid w:val="00165612"/>
    <w:rsid w:val="0016721E"/>
    <w:rsid w:val="001746C4"/>
    <w:rsid w:val="00181F6B"/>
    <w:rsid w:val="001854C6"/>
    <w:rsid w:val="001976BD"/>
    <w:rsid w:val="001A02BE"/>
    <w:rsid w:val="001E55D8"/>
    <w:rsid w:val="001F097E"/>
    <w:rsid w:val="001F49B8"/>
    <w:rsid w:val="001F4BF1"/>
    <w:rsid w:val="001F7B46"/>
    <w:rsid w:val="00202265"/>
    <w:rsid w:val="0021145E"/>
    <w:rsid w:val="00213155"/>
    <w:rsid w:val="00226CB0"/>
    <w:rsid w:val="00232566"/>
    <w:rsid w:val="0023585A"/>
    <w:rsid w:val="00235AEA"/>
    <w:rsid w:val="00236275"/>
    <w:rsid w:val="002429B4"/>
    <w:rsid w:val="00251978"/>
    <w:rsid w:val="00294B5A"/>
    <w:rsid w:val="002A0855"/>
    <w:rsid w:val="002A204C"/>
    <w:rsid w:val="002B120B"/>
    <w:rsid w:val="002E7BEE"/>
    <w:rsid w:val="00305F51"/>
    <w:rsid w:val="0031460C"/>
    <w:rsid w:val="0031563C"/>
    <w:rsid w:val="00316E53"/>
    <w:rsid w:val="00322CB1"/>
    <w:rsid w:val="00333604"/>
    <w:rsid w:val="00351701"/>
    <w:rsid w:val="00353F39"/>
    <w:rsid w:val="00360B23"/>
    <w:rsid w:val="00367283"/>
    <w:rsid w:val="00372B94"/>
    <w:rsid w:val="00375C23"/>
    <w:rsid w:val="00382444"/>
    <w:rsid w:val="00383575"/>
    <w:rsid w:val="00383CC0"/>
    <w:rsid w:val="00390B46"/>
    <w:rsid w:val="00390F08"/>
    <w:rsid w:val="003929D7"/>
    <w:rsid w:val="00397A53"/>
    <w:rsid w:val="003B2FE3"/>
    <w:rsid w:val="003B6A50"/>
    <w:rsid w:val="003E2383"/>
    <w:rsid w:val="003E7BAE"/>
    <w:rsid w:val="003F2139"/>
    <w:rsid w:val="003F748A"/>
    <w:rsid w:val="00401E5B"/>
    <w:rsid w:val="0041214D"/>
    <w:rsid w:val="004138C6"/>
    <w:rsid w:val="00416142"/>
    <w:rsid w:val="004205AD"/>
    <w:rsid w:val="00421C9D"/>
    <w:rsid w:val="00427A8D"/>
    <w:rsid w:val="004673E1"/>
    <w:rsid w:val="0049316D"/>
    <w:rsid w:val="00495A0D"/>
    <w:rsid w:val="004A01E1"/>
    <w:rsid w:val="004A5F7D"/>
    <w:rsid w:val="004C0DE7"/>
    <w:rsid w:val="004C52F6"/>
    <w:rsid w:val="004C6A28"/>
    <w:rsid w:val="0050531F"/>
    <w:rsid w:val="005136FA"/>
    <w:rsid w:val="005137A3"/>
    <w:rsid w:val="0051628F"/>
    <w:rsid w:val="00517635"/>
    <w:rsid w:val="0052138C"/>
    <w:rsid w:val="00523FC0"/>
    <w:rsid w:val="00526C02"/>
    <w:rsid w:val="00541077"/>
    <w:rsid w:val="00546804"/>
    <w:rsid w:val="00552C4E"/>
    <w:rsid w:val="005549B1"/>
    <w:rsid w:val="00557B11"/>
    <w:rsid w:val="005645ED"/>
    <w:rsid w:val="00566FB5"/>
    <w:rsid w:val="00574C6D"/>
    <w:rsid w:val="005978B4"/>
    <w:rsid w:val="005B5508"/>
    <w:rsid w:val="005B622D"/>
    <w:rsid w:val="005B77BA"/>
    <w:rsid w:val="005D4C43"/>
    <w:rsid w:val="005E1D00"/>
    <w:rsid w:val="005E571A"/>
    <w:rsid w:val="005E7146"/>
    <w:rsid w:val="005E75E6"/>
    <w:rsid w:val="005E7988"/>
    <w:rsid w:val="005F1067"/>
    <w:rsid w:val="005F41F3"/>
    <w:rsid w:val="00604EEF"/>
    <w:rsid w:val="00650358"/>
    <w:rsid w:val="00652C2D"/>
    <w:rsid w:val="00656F6C"/>
    <w:rsid w:val="00662094"/>
    <w:rsid w:val="006746DE"/>
    <w:rsid w:val="006854E8"/>
    <w:rsid w:val="0069406E"/>
    <w:rsid w:val="00695FA5"/>
    <w:rsid w:val="0069627D"/>
    <w:rsid w:val="00697EFD"/>
    <w:rsid w:val="006A393C"/>
    <w:rsid w:val="006B12C6"/>
    <w:rsid w:val="006B3B6F"/>
    <w:rsid w:val="006D047F"/>
    <w:rsid w:val="006D3EC9"/>
    <w:rsid w:val="006D5431"/>
    <w:rsid w:val="006E0C9F"/>
    <w:rsid w:val="006E41C5"/>
    <w:rsid w:val="006E461A"/>
    <w:rsid w:val="00731EB5"/>
    <w:rsid w:val="00734B9D"/>
    <w:rsid w:val="007375B4"/>
    <w:rsid w:val="00741903"/>
    <w:rsid w:val="00747743"/>
    <w:rsid w:val="00750448"/>
    <w:rsid w:val="00753936"/>
    <w:rsid w:val="007630C5"/>
    <w:rsid w:val="00766A2D"/>
    <w:rsid w:val="0079304E"/>
    <w:rsid w:val="00796322"/>
    <w:rsid w:val="00796C60"/>
    <w:rsid w:val="007A08CC"/>
    <w:rsid w:val="007B2565"/>
    <w:rsid w:val="007B6EB1"/>
    <w:rsid w:val="007C1BD5"/>
    <w:rsid w:val="007C5A73"/>
    <w:rsid w:val="007D2487"/>
    <w:rsid w:val="007E392B"/>
    <w:rsid w:val="007E7946"/>
    <w:rsid w:val="00807541"/>
    <w:rsid w:val="008132C2"/>
    <w:rsid w:val="00817547"/>
    <w:rsid w:val="008279E1"/>
    <w:rsid w:val="00827B88"/>
    <w:rsid w:val="00831819"/>
    <w:rsid w:val="008544E3"/>
    <w:rsid w:val="00856DA1"/>
    <w:rsid w:val="00874B37"/>
    <w:rsid w:val="008819AD"/>
    <w:rsid w:val="008860AD"/>
    <w:rsid w:val="0088749B"/>
    <w:rsid w:val="008A5C29"/>
    <w:rsid w:val="008B1A31"/>
    <w:rsid w:val="008B56D8"/>
    <w:rsid w:val="008C5A36"/>
    <w:rsid w:val="008D7016"/>
    <w:rsid w:val="008F0E39"/>
    <w:rsid w:val="008F1259"/>
    <w:rsid w:val="008F7DBE"/>
    <w:rsid w:val="009021DB"/>
    <w:rsid w:val="009369BE"/>
    <w:rsid w:val="00936DA0"/>
    <w:rsid w:val="00961638"/>
    <w:rsid w:val="00963CD3"/>
    <w:rsid w:val="009707CA"/>
    <w:rsid w:val="009879D4"/>
    <w:rsid w:val="00994B2C"/>
    <w:rsid w:val="009A16D4"/>
    <w:rsid w:val="009A501D"/>
    <w:rsid w:val="009B511B"/>
    <w:rsid w:val="009C4B9E"/>
    <w:rsid w:val="009C5F91"/>
    <w:rsid w:val="009C725F"/>
    <w:rsid w:val="009D061B"/>
    <w:rsid w:val="009D220E"/>
    <w:rsid w:val="009E0140"/>
    <w:rsid w:val="009E13CF"/>
    <w:rsid w:val="009F089C"/>
    <w:rsid w:val="00A01290"/>
    <w:rsid w:val="00A039F4"/>
    <w:rsid w:val="00A10CE8"/>
    <w:rsid w:val="00A11BEC"/>
    <w:rsid w:val="00A11D75"/>
    <w:rsid w:val="00A14AE6"/>
    <w:rsid w:val="00A2046B"/>
    <w:rsid w:val="00A275BA"/>
    <w:rsid w:val="00A42804"/>
    <w:rsid w:val="00A42B3F"/>
    <w:rsid w:val="00A50799"/>
    <w:rsid w:val="00A509BE"/>
    <w:rsid w:val="00A55A90"/>
    <w:rsid w:val="00A65266"/>
    <w:rsid w:val="00A70AB5"/>
    <w:rsid w:val="00A8067B"/>
    <w:rsid w:val="00A84F3C"/>
    <w:rsid w:val="00A84F75"/>
    <w:rsid w:val="00A9074D"/>
    <w:rsid w:val="00A920CC"/>
    <w:rsid w:val="00A9268D"/>
    <w:rsid w:val="00A92F2C"/>
    <w:rsid w:val="00A94614"/>
    <w:rsid w:val="00AA0D1C"/>
    <w:rsid w:val="00AA3CFB"/>
    <w:rsid w:val="00AB4A32"/>
    <w:rsid w:val="00AB61E2"/>
    <w:rsid w:val="00AE3BEC"/>
    <w:rsid w:val="00AE3DCA"/>
    <w:rsid w:val="00AE4759"/>
    <w:rsid w:val="00AF65F0"/>
    <w:rsid w:val="00B17BF6"/>
    <w:rsid w:val="00B22DB8"/>
    <w:rsid w:val="00B26548"/>
    <w:rsid w:val="00B33CE0"/>
    <w:rsid w:val="00B37265"/>
    <w:rsid w:val="00B432E9"/>
    <w:rsid w:val="00B55B7C"/>
    <w:rsid w:val="00B720A7"/>
    <w:rsid w:val="00B7573E"/>
    <w:rsid w:val="00B76EC4"/>
    <w:rsid w:val="00B8709C"/>
    <w:rsid w:val="00B918B1"/>
    <w:rsid w:val="00B91E47"/>
    <w:rsid w:val="00B9217D"/>
    <w:rsid w:val="00BA7E08"/>
    <w:rsid w:val="00BB1983"/>
    <w:rsid w:val="00BC51EA"/>
    <w:rsid w:val="00BC617B"/>
    <w:rsid w:val="00BE0C8C"/>
    <w:rsid w:val="00BE3482"/>
    <w:rsid w:val="00C1306E"/>
    <w:rsid w:val="00C41618"/>
    <w:rsid w:val="00C4188C"/>
    <w:rsid w:val="00C44B03"/>
    <w:rsid w:val="00C5559A"/>
    <w:rsid w:val="00C6663D"/>
    <w:rsid w:val="00C72D6F"/>
    <w:rsid w:val="00C777A1"/>
    <w:rsid w:val="00C84658"/>
    <w:rsid w:val="00C87274"/>
    <w:rsid w:val="00CA1E52"/>
    <w:rsid w:val="00CA3B5D"/>
    <w:rsid w:val="00CB2266"/>
    <w:rsid w:val="00CB6B5F"/>
    <w:rsid w:val="00CC0271"/>
    <w:rsid w:val="00CC0E0C"/>
    <w:rsid w:val="00CC1849"/>
    <w:rsid w:val="00CD44A7"/>
    <w:rsid w:val="00CE0856"/>
    <w:rsid w:val="00CE54FD"/>
    <w:rsid w:val="00D251F2"/>
    <w:rsid w:val="00D56435"/>
    <w:rsid w:val="00D619B7"/>
    <w:rsid w:val="00D92FED"/>
    <w:rsid w:val="00DA00AF"/>
    <w:rsid w:val="00DA55EA"/>
    <w:rsid w:val="00DA5BCB"/>
    <w:rsid w:val="00DB2188"/>
    <w:rsid w:val="00DB52D9"/>
    <w:rsid w:val="00DC0DEF"/>
    <w:rsid w:val="00DC210D"/>
    <w:rsid w:val="00DC35B3"/>
    <w:rsid w:val="00DD0ADE"/>
    <w:rsid w:val="00DD60B0"/>
    <w:rsid w:val="00DD67EE"/>
    <w:rsid w:val="00DE11BC"/>
    <w:rsid w:val="00DE7E33"/>
    <w:rsid w:val="00DF0B01"/>
    <w:rsid w:val="00E233F6"/>
    <w:rsid w:val="00E25683"/>
    <w:rsid w:val="00E35F2A"/>
    <w:rsid w:val="00E5075F"/>
    <w:rsid w:val="00E70F64"/>
    <w:rsid w:val="00E718DB"/>
    <w:rsid w:val="00E76A3E"/>
    <w:rsid w:val="00E77CB9"/>
    <w:rsid w:val="00E867C7"/>
    <w:rsid w:val="00EB59E1"/>
    <w:rsid w:val="00EC29F4"/>
    <w:rsid w:val="00ED4841"/>
    <w:rsid w:val="00EE2F87"/>
    <w:rsid w:val="00EF5A6D"/>
    <w:rsid w:val="00EF626D"/>
    <w:rsid w:val="00EF7DC5"/>
    <w:rsid w:val="00F01865"/>
    <w:rsid w:val="00F3788D"/>
    <w:rsid w:val="00F40475"/>
    <w:rsid w:val="00F40C82"/>
    <w:rsid w:val="00F4545B"/>
    <w:rsid w:val="00F47E6A"/>
    <w:rsid w:val="00F5056A"/>
    <w:rsid w:val="00F517FE"/>
    <w:rsid w:val="00F5297A"/>
    <w:rsid w:val="00F631D9"/>
    <w:rsid w:val="00F85378"/>
    <w:rsid w:val="00F959FC"/>
    <w:rsid w:val="00FA189E"/>
    <w:rsid w:val="00FA2187"/>
    <w:rsid w:val="00FB4008"/>
    <w:rsid w:val="00FB50D8"/>
    <w:rsid w:val="00FC5835"/>
    <w:rsid w:val="00FC64EE"/>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9137"/>
    <o:shapelayout v:ext="edit">
      <o:idmap v:ext="edit" data="1"/>
    </o:shapelayout>
  </w:shapeDefaults>
  <w:decimalSymbol w:val=","/>
  <w:listSeparator w:val=";"/>
  <w14:docId w14:val="6BA2FBFA"/>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 w:type="paragraph" w:customStyle="1" w:styleId="bodytext">
    <w:name w:val="bodytext"/>
    <w:basedOn w:val="Standard"/>
    <w:rsid w:val="006D3EC9"/>
    <w:pPr>
      <w:spacing w:before="100" w:beforeAutospacing="1" w:after="100" w:afterAutospacing="1" w:line="240" w:lineRule="auto"/>
    </w:pPr>
    <w:rPr>
      <w:rFonts w:ascii="Times New Roman" w:hAnsi="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992753576">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 w:id="1788574191">
      <w:bodyDiv w:val="1"/>
      <w:marLeft w:val="0"/>
      <w:marRight w:val="0"/>
      <w:marTop w:val="0"/>
      <w:marBottom w:val="0"/>
      <w:divBdr>
        <w:top w:val="none" w:sz="0" w:space="0" w:color="auto"/>
        <w:left w:val="none" w:sz="0" w:space="0" w:color="auto"/>
        <w:bottom w:val="none" w:sz="0" w:space="0" w:color="auto"/>
        <w:right w:val="none" w:sz="0" w:space="0" w:color="auto"/>
      </w:divBdr>
    </w:div>
    <w:div w:id="1851137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s://www.gemu-group.com/fr_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NFListDisplayForm</Display>
  <Edit>NFListEditForm</Edit>
  <New>NFListEditForm</New>
</FormTemplates>
</file>

<file path=customXml/item2.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Display>DocumentLibraryForm</Display>
  <Edit>DocumentLibraryForm</Edit>
  <New>DocumentLibraryForm</New>
  <MobileDisplayFormUrl/>
  <MobileEditFormUrl/>
  <MobileNewFormUrl/>
</FormTemplates>
</file>

<file path=customXml/item5.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Props1.xml><?xml version="1.0" encoding="utf-8"?>
<ds:datastoreItem xmlns:ds="http://schemas.openxmlformats.org/officeDocument/2006/customXml" ds:itemID="{620FFBE6-3338-4C19-93D8-5F488E1C645B}">
  <ds:schemaRefs>
    <ds:schemaRef ds:uri="http://schemas.microsoft.com/sharepoint/v3/contenttype/forms"/>
  </ds:schemaRefs>
</ds:datastoreItem>
</file>

<file path=customXml/itemProps2.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customXml/itemProps3.xml><?xml version="1.0" encoding="utf-8"?>
<ds:datastoreItem xmlns:ds="http://schemas.openxmlformats.org/officeDocument/2006/customXml" ds:itemID="{867487B7-CC0C-4F4F-A7F6-A718A9388BD1}">
  <ds:schemaRefs>
    <ds:schemaRef ds:uri="http://schemas.openxmlformats.org/officeDocument/2006/bibliography"/>
  </ds:schemaRefs>
</ds:datastoreItem>
</file>

<file path=customXml/itemProps4.xml><?xml version="1.0" encoding="utf-8"?>
<ds:datastoreItem xmlns:ds="http://schemas.openxmlformats.org/officeDocument/2006/customXml" ds:itemID="{F42713FA-5D36-4139-BE4C-467001401095}">
  <ds:schemaRefs/>
</ds:datastoreItem>
</file>

<file path=customXml/itemProps5.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B5A7755-24F2-47C7-9A85-04DFBCDD9630}">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456</Words>
  <Characters>2516</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Meißner, Ivona</cp:lastModifiedBy>
  <cp:revision>34</cp:revision>
  <cp:lastPrinted>2017-08-14T14:05:00Z</cp:lastPrinted>
  <dcterms:created xsi:type="dcterms:W3CDTF">2020-07-20T09:17:00Z</dcterms:created>
  <dcterms:modified xsi:type="dcterms:W3CDTF">2023-09-13T13:41:00Z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